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BE91BF3" w14:textId="77777777" w:rsidR="00986E21" w:rsidRPr="00302DB7" w:rsidRDefault="00986E21" w:rsidP="00986E21">
      <w:pPr>
        <w:spacing w:line="360" w:lineRule="auto"/>
        <w:rPr>
          <w:rFonts w:ascii="Times New Roman" w:eastAsia="宋体" w:hAnsi="Times New Roman" w:cs="Times New Roman"/>
          <w:b/>
          <w:color w:val="000000" w:themeColor="text1"/>
          <w:kern w:val="0"/>
          <w:sz w:val="24"/>
          <w:szCs w:val="24"/>
        </w:rPr>
      </w:pPr>
      <w:bookmarkStart w:id="0" w:name="_Hlk232237510"/>
      <w:bookmarkEnd w:id="0"/>
      <w:r w:rsidRPr="00302DB7">
        <w:rPr>
          <w:rFonts w:ascii="Times New Roman" w:eastAsia="宋体" w:hAnsi="Times New Roman" w:cs="Times New Roman"/>
          <w:b/>
          <w:color w:val="000000" w:themeColor="text1"/>
          <w:kern w:val="0"/>
          <w:sz w:val="24"/>
          <w:szCs w:val="24"/>
        </w:rPr>
        <w:t>Manuscript Number:</w:t>
      </w:r>
      <w:r w:rsidRPr="00302DB7">
        <w:rPr>
          <w:rFonts w:ascii="Times New Roman" w:eastAsia="宋体" w:hAnsi="Times New Roman" w:cs="Times New Roman"/>
        </w:rPr>
        <w:t xml:space="preserve"> </w:t>
      </w:r>
      <w:r w:rsidRPr="00302DB7">
        <w:rPr>
          <w:rFonts w:ascii="Times New Roman" w:eastAsia="宋体" w:hAnsi="Times New Roman" w:cs="Times New Roman"/>
          <w:b/>
          <w:color w:val="000000" w:themeColor="text1"/>
          <w:kern w:val="0"/>
          <w:sz w:val="24"/>
          <w:szCs w:val="24"/>
        </w:rPr>
        <w:t>EGUSPHERE-2026-1351</w:t>
      </w:r>
    </w:p>
    <w:p w14:paraId="28E1FEBD" w14:textId="77777777" w:rsidR="00986E21" w:rsidRPr="00302DB7" w:rsidRDefault="00986E21" w:rsidP="00986E21">
      <w:pPr>
        <w:spacing w:line="360" w:lineRule="auto"/>
        <w:rPr>
          <w:rFonts w:ascii="Times New Roman" w:eastAsia="宋体" w:hAnsi="Times New Roman" w:cs="Times New Roman"/>
          <w:b/>
          <w:color w:val="000000" w:themeColor="text1"/>
          <w:kern w:val="0"/>
          <w:sz w:val="24"/>
          <w:szCs w:val="24"/>
        </w:rPr>
      </w:pPr>
      <w:r w:rsidRPr="00302DB7">
        <w:rPr>
          <w:rFonts w:ascii="Times New Roman" w:eastAsia="宋体" w:hAnsi="Times New Roman" w:cs="Times New Roman"/>
          <w:b/>
          <w:color w:val="000000" w:themeColor="text1"/>
          <w:kern w:val="0"/>
          <w:sz w:val="24"/>
          <w:szCs w:val="24"/>
        </w:rPr>
        <w:t>Title:</w:t>
      </w:r>
      <w:r w:rsidRPr="00302DB7">
        <w:rPr>
          <w:rFonts w:ascii="Times New Roman" w:eastAsia="宋体" w:hAnsi="Times New Roman" w:cs="Times New Roman"/>
        </w:rPr>
        <w:t xml:space="preserve"> </w:t>
      </w:r>
      <w:r w:rsidRPr="00302DB7">
        <w:rPr>
          <w:rFonts w:ascii="Times New Roman" w:eastAsia="宋体" w:hAnsi="Times New Roman" w:cs="Times New Roman"/>
          <w:b/>
          <w:color w:val="000000" w:themeColor="text1"/>
          <w:kern w:val="0"/>
          <w:sz w:val="24"/>
          <w:szCs w:val="24"/>
        </w:rPr>
        <w:t>Energetic near-inertial waves induced by winter storms and mesoscale eddies in the subtropical Northwestern Pacific Ocean</w:t>
      </w:r>
    </w:p>
    <w:p w14:paraId="00F65AC0" w14:textId="77777777" w:rsidR="00986E21" w:rsidRPr="00302DB7" w:rsidRDefault="00986E21" w:rsidP="00986E21">
      <w:pPr>
        <w:widowControl/>
        <w:spacing w:line="360" w:lineRule="auto"/>
        <w:rPr>
          <w:rFonts w:ascii="Times New Roman" w:eastAsia="宋体" w:hAnsi="Times New Roman" w:cs="Times New Roman"/>
          <w:color w:val="000000" w:themeColor="text1"/>
          <w:kern w:val="0"/>
          <w:sz w:val="24"/>
          <w:szCs w:val="24"/>
        </w:rPr>
      </w:pPr>
      <w:r w:rsidRPr="00302DB7">
        <w:rPr>
          <w:rFonts w:ascii="Times New Roman" w:eastAsia="宋体" w:hAnsi="Times New Roman" w:cs="Times New Roman"/>
          <w:color w:val="000000" w:themeColor="text1"/>
          <w:kern w:val="0"/>
          <w:sz w:val="24"/>
          <w:szCs w:val="24"/>
        </w:rPr>
        <w:t>July 12, 2026</w:t>
      </w:r>
    </w:p>
    <w:p w14:paraId="0604332C" w14:textId="77777777" w:rsidR="00986E21" w:rsidRPr="00302DB7" w:rsidRDefault="00986E21" w:rsidP="00986E21">
      <w:pPr>
        <w:spacing w:line="360" w:lineRule="auto"/>
        <w:rPr>
          <w:rFonts w:ascii="Times New Roman" w:eastAsia="宋体" w:hAnsi="Times New Roman" w:cs="Times New Roman"/>
          <w:color w:val="000000" w:themeColor="text1"/>
          <w:kern w:val="0"/>
          <w:sz w:val="24"/>
          <w:szCs w:val="24"/>
        </w:rPr>
      </w:pPr>
      <w:r w:rsidRPr="00302DB7">
        <w:rPr>
          <w:rFonts w:ascii="Times New Roman" w:eastAsia="宋体" w:hAnsi="Times New Roman" w:cs="Times New Roman"/>
          <w:color w:val="000000" w:themeColor="text1"/>
          <w:kern w:val="0"/>
          <w:sz w:val="24"/>
          <w:szCs w:val="24"/>
        </w:rPr>
        <w:t xml:space="preserve">FROM: </w:t>
      </w:r>
      <w:proofErr w:type="spellStart"/>
      <w:r w:rsidRPr="00302DB7">
        <w:rPr>
          <w:rFonts w:ascii="Times New Roman" w:eastAsia="宋体" w:hAnsi="Times New Roman" w:cs="Times New Roman"/>
          <w:color w:val="000000" w:themeColor="text1"/>
          <w:kern w:val="0"/>
          <w:sz w:val="24"/>
          <w:szCs w:val="24"/>
        </w:rPr>
        <w:t>Hongkai</w:t>
      </w:r>
      <w:proofErr w:type="spellEnd"/>
      <w:r w:rsidRPr="00302DB7">
        <w:rPr>
          <w:rFonts w:ascii="Times New Roman" w:eastAsia="宋体" w:hAnsi="Times New Roman" w:cs="Times New Roman"/>
          <w:color w:val="000000" w:themeColor="text1"/>
          <w:kern w:val="0"/>
          <w:sz w:val="24"/>
          <w:szCs w:val="24"/>
        </w:rPr>
        <w:t xml:space="preserve"> Wang, </w:t>
      </w:r>
      <w:proofErr w:type="spellStart"/>
      <w:r w:rsidRPr="00302DB7">
        <w:rPr>
          <w:rFonts w:ascii="Times New Roman" w:eastAsia="宋体" w:hAnsi="Times New Roman" w:cs="Times New Roman"/>
          <w:color w:val="000000" w:themeColor="text1"/>
          <w:kern w:val="0"/>
          <w:sz w:val="24"/>
          <w:szCs w:val="24"/>
        </w:rPr>
        <w:t>Zifei</w:t>
      </w:r>
      <w:proofErr w:type="spellEnd"/>
      <w:r w:rsidRPr="00302DB7">
        <w:rPr>
          <w:rFonts w:ascii="Times New Roman" w:eastAsia="宋体" w:hAnsi="Times New Roman" w:cs="Times New Roman"/>
          <w:color w:val="000000" w:themeColor="text1"/>
          <w:kern w:val="0"/>
          <w:sz w:val="24"/>
          <w:szCs w:val="24"/>
        </w:rPr>
        <w:t xml:space="preserve"> Chen, Xinyuan </w:t>
      </w:r>
      <w:proofErr w:type="spellStart"/>
      <w:r w:rsidRPr="00302DB7">
        <w:rPr>
          <w:rFonts w:ascii="Times New Roman" w:eastAsia="宋体" w:hAnsi="Times New Roman" w:cs="Times New Roman"/>
          <w:color w:val="000000" w:themeColor="text1"/>
          <w:kern w:val="0"/>
          <w:sz w:val="24"/>
          <w:szCs w:val="24"/>
        </w:rPr>
        <w:t>Diao</w:t>
      </w:r>
      <w:proofErr w:type="spellEnd"/>
      <w:r w:rsidRPr="00302DB7">
        <w:rPr>
          <w:rFonts w:ascii="Times New Roman" w:eastAsia="宋体" w:hAnsi="Times New Roman" w:cs="Times New Roman"/>
          <w:color w:val="000000" w:themeColor="text1"/>
          <w:kern w:val="0"/>
          <w:sz w:val="24"/>
          <w:szCs w:val="24"/>
        </w:rPr>
        <w:t xml:space="preserve">, Fei Yu, </w:t>
      </w:r>
      <w:proofErr w:type="spellStart"/>
      <w:r w:rsidRPr="00302DB7">
        <w:rPr>
          <w:rFonts w:ascii="Times New Roman" w:eastAsia="宋体" w:hAnsi="Times New Roman" w:cs="Times New Roman"/>
          <w:color w:val="000000" w:themeColor="text1"/>
          <w:kern w:val="0"/>
          <w:sz w:val="24"/>
          <w:szCs w:val="24"/>
        </w:rPr>
        <w:t>Xingchuan</w:t>
      </w:r>
      <w:proofErr w:type="spellEnd"/>
      <w:r w:rsidRPr="00302DB7">
        <w:rPr>
          <w:rFonts w:ascii="Times New Roman" w:eastAsia="宋体" w:hAnsi="Times New Roman" w:cs="Times New Roman"/>
          <w:color w:val="000000" w:themeColor="text1"/>
          <w:kern w:val="0"/>
          <w:sz w:val="24"/>
          <w:szCs w:val="24"/>
        </w:rPr>
        <w:t xml:space="preserve"> Liu, </w:t>
      </w:r>
      <w:proofErr w:type="spellStart"/>
      <w:r w:rsidRPr="00302DB7">
        <w:rPr>
          <w:rFonts w:ascii="Times New Roman" w:eastAsia="宋体" w:hAnsi="Times New Roman" w:cs="Times New Roman"/>
          <w:color w:val="000000" w:themeColor="text1"/>
          <w:kern w:val="0"/>
          <w:sz w:val="24"/>
          <w:szCs w:val="24"/>
        </w:rPr>
        <w:t>Qiang</w:t>
      </w:r>
      <w:proofErr w:type="spellEnd"/>
      <w:r w:rsidRPr="00302DB7">
        <w:rPr>
          <w:rFonts w:ascii="Times New Roman" w:eastAsia="宋体" w:hAnsi="Times New Roman" w:cs="Times New Roman"/>
          <w:color w:val="000000" w:themeColor="text1"/>
          <w:kern w:val="0"/>
          <w:sz w:val="24"/>
          <w:szCs w:val="24"/>
        </w:rPr>
        <w:t xml:space="preserve"> Ren, Feng Nan</w:t>
      </w:r>
    </w:p>
    <w:p w14:paraId="6A2BD408" w14:textId="77777777" w:rsidR="00986E21" w:rsidRPr="00302DB7" w:rsidRDefault="00986E21" w:rsidP="00986E21">
      <w:pPr>
        <w:spacing w:line="360" w:lineRule="auto"/>
        <w:rPr>
          <w:rFonts w:ascii="Times New Roman" w:eastAsia="宋体" w:hAnsi="Times New Roman" w:cs="Times New Roman"/>
          <w:color w:val="000000" w:themeColor="text1"/>
          <w:kern w:val="0"/>
          <w:sz w:val="24"/>
          <w:szCs w:val="24"/>
          <w:u w:val="single"/>
        </w:rPr>
      </w:pPr>
      <w:r w:rsidRPr="00302DB7">
        <w:rPr>
          <w:rFonts w:ascii="Times New Roman" w:eastAsia="宋体" w:hAnsi="Times New Roman" w:cs="Times New Roman"/>
          <w:color w:val="000000" w:themeColor="text1"/>
          <w:kern w:val="0"/>
          <w:sz w:val="24"/>
          <w:szCs w:val="24"/>
          <w:u w:val="single"/>
        </w:rPr>
        <w:t xml:space="preserve">                                                                            </w:t>
      </w:r>
    </w:p>
    <w:p w14:paraId="2E723352" w14:textId="4D6C4D8B" w:rsidR="00986E21" w:rsidRPr="00302DB7" w:rsidRDefault="00986E21" w:rsidP="00986E21">
      <w:pPr>
        <w:spacing w:line="360" w:lineRule="auto"/>
        <w:rPr>
          <w:rFonts w:ascii="Times New Roman" w:eastAsia="宋体" w:hAnsi="Times New Roman" w:cs="Times New Roman"/>
          <w:sz w:val="24"/>
        </w:rPr>
      </w:pPr>
      <w:r w:rsidRPr="00302DB7">
        <w:rPr>
          <w:rFonts w:ascii="Times New Roman" w:eastAsia="宋体" w:hAnsi="Times New Roman" w:cs="Times New Roman"/>
          <w:sz w:val="24"/>
        </w:rPr>
        <w:t xml:space="preserve">Dear </w:t>
      </w:r>
      <w:r w:rsidR="00645C67">
        <w:rPr>
          <w:rFonts w:ascii="Times New Roman" w:eastAsia="宋体" w:hAnsi="Times New Roman" w:cs="Times New Roman"/>
          <w:sz w:val="24"/>
        </w:rPr>
        <w:t>R</w:t>
      </w:r>
      <w:r w:rsidRPr="00302DB7">
        <w:rPr>
          <w:rFonts w:ascii="Times New Roman" w:eastAsia="宋体" w:hAnsi="Times New Roman" w:cs="Times New Roman"/>
          <w:sz w:val="24"/>
        </w:rPr>
        <w:t>eviewer,</w:t>
      </w:r>
    </w:p>
    <w:p w14:paraId="6E27A767" w14:textId="192EE596" w:rsidR="00986E21" w:rsidRPr="00302DB7" w:rsidRDefault="00986E21" w:rsidP="002320CF">
      <w:pPr>
        <w:widowControl/>
        <w:spacing w:line="360" w:lineRule="auto"/>
        <w:ind w:firstLineChars="200" w:firstLine="480"/>
        <w:rPr>
          <w:rFonts w:ascii="Times New Roman" w:eastAsia="宋体" w:hAnsi="Times New Roman" w:cs="Times New Roman"/>
          <w:color w:val="000000" w:themeColor="text1"/>
          <w:kern w:val="0"/>
          <w:sz w:val="24"/>
          <w:szCs w:val="24"/>
        </w:rPr>
      </w:pPr>
      <w:r w:rsidRPr="00302DB7">
        <w:rPr>
          <w:rFonts w:ascii="Times New Roman" w:eastAsia="宋体" w:hAnsi="Times New Roman" w:cs="Times New Roman"/>
          <w:color w:val="000000" w:themeColor="text1"/>
          <w:kern w:val="0"/>
          <w:sz w:val="24"/>
          <w:szCs w:val="24"/>
        </w:rPr>
        <w:t xml:space="preserve">Thank you very much for your letter and for taking </w:t>
      </w:r>
      <w:r w:rsidR="00480C2E">
        <w:rPr>
          <w:rFonts w:ascii="Times New Roman" w:eastAsia="宋体" w:hAnsi="Times New Roman" w:cs="Times New Roman"/>
          <w:color w:val="000000" w:themeColor="text1"/>
          <w:kern w:val="0"/>
          <w:sz w:val="24"/>
          <w:szCs w:val="24"/>
        </w:rPr>
        <w:t>the</w:t>
      </w:r>
      <w:r w:rsidRPr="00302DB7">
        <w:rPr>
          <w:rFonts w:ascii="Times New Roman" w:eastAsia="宋体" w:hAnsi="Times New Roman" w:cs="Times New Roman"/>
          <w:color w:val="000000" w:themeColor="text1"/>
          <w:kern w:val="0"/>
          <w:sz w:val="24"/>
          <w:szCs w:val="24"/>
        </w:rPr>
        <w:t xml:space="preserve"> time to review our manuscript. </w:t>
      </w:r>
      <w:r w:rsidR="00515958">
        <w:rPr>
          <w:rFonts w:ascii="Times New Roman" w:eastAsia="宋体" w:hAnsi="Times New Roman" w:cs="Times New Roman"/>
          <w:color w:val="000000" w:themeColor="text1"/>
          <w:kern w:val="0"/>
          <w:sz w:val="24"/>
          <w:szCs w:val="24"/>
        </w:rPr>
        <w:t>T</w:t>
      </w:r>
      <w:r w:rsidRPr="00302DB7">
        <w:rPr>
          <w:rFonts w:ascii="Times New Roman" w:eastAsia="宋体" w:hAnsi="Times New Roman" w:cs="Times New Roman"/>
          <w:color w:val="000000" w:themeColor="text1"/>
          <w:kern w:val="0"/>
          <w:sz w:val="24"/>
          <w:szCs w:val="24"/>
        </w:rPr>
        <w:t>he constructive comments and valuable recommendations are very helpful for improving the quality of the manuscript. We have carefully revised the relevant parts of the manuscript following the reviewer</w:t>
      </w:r>
      <w:r w:rsidR="00E71458" w:rsidRPr="00302DB7">
        <w:rPr>
          <w:rFonts w:ascii="Times New Roman" w:eastAsia="宋体" w:hAnsi="Times New Roman" w:cs="Times New Roman"/>
          <w:color w:val="000000" w:themeColor="text1"/>
          <w:kern w:val="0"/>
          <w:sz w:val="24"/>
          <w:szCs w:val="24"/>
        </w:rPr>
        <w:t>’</w:t>
      </w:r>
      <w:r w:rsidRPr="00302DB7">
        <w:rPr>
          <w:rFonts w:ascii="Times New Roman" w:eastAsia="宋体" w:hAnsi="Times New Roman" w:cs="Times New Roman"/>
          <w:color w:val="000000" w:themeColor="text1"/>
          <w:kern w:val="0"/>
          <w:sz w:val="24"/>
          <w:szCs w:val="24"/>
        </w:rPr>
        <w:t>s comments and suggestions.</w:t>
      </w:r>
    </w:p>
    <w:p w14:paraId="024E19BA" w14:textId="0578C25A" w:rsidR="00986E21" w:rsidRPr="00302DB7" w:rsidRDefault="00986E21" w:rsidP="002320CF">
      <w:pPr>
        <w:widowControl/>
        <w:spacing w:line="360" w:lineRule="auto"/>
        <w:ind w:firstLineChars="200" w:firstLine="480"/>
        <w:rPr>
          <w:rFonts w:ascii="Times New Roman" w:eastAsia="宋体" w:hAnsi="Times New Roman" w:cs="Times New Roman"/>
          <w:color w:val="0000FF"/>
          <w:kern w:val="0"/>
          <w:sz w:val="24"/>
          <w:szCs w:val="24"/>
        </w:rPr>
      </w:pPr>
      <w:r w:rsidRPr="00302DB7">
        <w:rPr>
          <w:rFonts w:ascii="Times New Roman" w:eastAsia="宋体" w:hAnsi="Times New Roman" w:cs="Times New Roman"/>
          <w:color w:val="000000" w:themeColor="text1"/>
          <w:kern w:val="0"/>
          <w:sz w:val="24"/>
          <w:szCs w:val="24"/>
        </w:rPr>
        <w:t>Now we answer the reviewer</w:t>
      </w:r>
      <w:r w:rsidR="0015146B" w:rsidRPr="00302DB7">
        <w:rPr>
          <w:rFonts w:ascii="Times New Roman" w:eastAsia="宋体" w:hAnsi="Times New Roman" w:cs="Times New Roman"/>
          <w:color w:val="000000" w:themeColor="text1"/>
          <w:kern w:val="0"/>
          <w:sz w:val="24"/>
          <w:szCs w:val="24"/>
        </w:rPr>
        <w:t>’</w:t>
      </w:r>
      <w:r w:rsidRPr="00302DB7">
        <w:rPr>
          <w:rFonts w:ascii="Times New Roman" w:eastAsia="宋体" w:hAnsi="Times New Roman" w:cs="Times New Roman"/>
          <w:color w:val="000000" w:themeColor="text1"/>
          <w:kern w:val="0"/>
          <w:sz w:val="24"/>
          <w:szCs w:val="24"/>
        </w:rPr>
        <w:t>s concerns and suggestions point by point and revise the manuscript. For the reviewer</w:t>
      </w:r>
      <w:r w:rsidR="00886F4E" w:rsidRPr="00302DB7">
        <w:rPr>
          <w:rFonts w:ascii="Times New Roman" w:eastAsia="宋体" w:hAnsi="Times New Roman" w:cs="Times New Roman"/>
          <w:color w:val="000000" w:themeColor="text1"/>
          <w:kern w:val="0"/>
          <w:sz w:val="24"/>
          <w:szCs w:val="24"/>
        </w:rPr>
        <w:t>’</w:t>
      </w:r>
      <w:r w:rsidRPr="00302DB7">
        <w:rPr>
          <w:rFonts w:ascii="Times New Roman" w:eastAsia="宋体" w:hAnsi="Times New Roman" w:cs="Times New Roman"/>
          <w:color w:val="000000" w:themeColor="text1"/>
          <w:kern w:val="0"/>
          <w:sz w:val="24"/>
          <w:szCs w:val="24"/>
        </w:rPr>
        <w:t>s and editor’s reference,</w:t>
      </w:r>
      <w:r w:rsidRPr="00302DB7">
        <w:rPr>
          <w:rFonts w:ascii="Times New Roman" w:eastAsia="宋体" w:hAnsi="Times New Roman" w:cs="Times New Roman"/>
          <w:color w:val="0000FF"/>
          <w:kern w:val="0"/>
          <w:sz w:val="24"/>
          <w:szCs w:val="24"/>
        </w:rPr>
        <w:t xml:space="preserve"> we highlight the revisions in blue in the revised manuscript with marked changes.</w:t>
      </w:r>
    </w:p>
    <w:p w14:paraId="093D9910" w14:textId="79721DF0" w:rsidR="00986E21" w:rsidRPr="00302DB7" w:rsidRDefault="00986E21" w:rsidP="002320CF">
      <w:pPr>
        <w:widowControl/>
        <w:spacing w:line="360" w:lineRule="auto"/>
        <w:ind w:firstLineChars="200" w:firstLine="480"/>
        <w:rPr>
          <w:rFonts w:ascii="Times New Roman" w:eastAsia="宋体" w:hAnsi="Times New Roman" w:cs="Times New Roman"/>
          <w:color w:val="000000" w:themeColor="text1"/>
          <w:kern w:val="0"/>
          <w:sz w:val="24"/>
          <w:szCs w:val="24"/>
        </w:rPr>
      </w:pPr>
      <w:r w:rsidRPr="00302DB7">
        <w:rPr>
          <w:rFonts w:ascii="Times New Roman" w:eastAsia="宋体" w:hAnsi="Times New Roman" w:cs="Times New Roman"/>
          <w:color w:val="000000" w:themeColor="text1"/>
          <w:kern w:val="0"/>
          <w:sz w:val="24"/>
          <w:szCs w:val="24"/>
        </w:rPr>
        <w:t>We sincerely hope that these responses and revisions can satisfactorily answer the reviewer</w:t>
      </w:r>
      <w:r w:rsidR="0043201D" w:rsidRPr="00302DB7">
        <w:rPr>
          <w:rFonts w:ascii="Times New Roman" w:eastAsia="宋体" w:hAnsi="Times New Roman" w:cs="Times New Roman"/>
          <w:color w:val="000000" w:themeColor="text1"/>
          <w:kern w:val="0"/>
          <w:sz w:val="24"/>
          <w:szCs w:val="24"/>
        </w:rPr>
        <w:t>’</w:t>
      </w:r>
      <w:r w:rsidRPr="00302DB7">
        <w:rPr>
          <w:rFonts w:ascii="Times New Roman" w:eastAsia="宋体" w:hAnsi="Times New Roman" w:cs="Times New Roman"/>
          <w:color w:val="000000" w:themeColor="text1"/>
          <w:kern w:val="0"/>
          <w:sz w:val="24"/>
          <w:szCs w:val="24"/>
        </w:rPr>
        <w:t>s concerns. Thank you!</w:t>
      </w:r>
    </w:p>
    <w:p w14:paraId="43DFC7E9" w14:textId="77777777" w:rsidR="00C71900" w:rsidRPr="00302DB7" w:rsidRDefault="00C71900" w:rsidP="00C71900">
      <w:pPr>
        <w:widowControl/>
        <w:spacing w:line="360" w:lineRule="auto"/>
        <w:rPr>
          <w:rFonts w:ascii="Times New Roman" w:eastAsia="宋体" w:hAnsi="Times New Roman" w:cs="Times New Roman"/>
          <w:color w:val="000000" w:themeColor="text1"/>
          <w:kern w:val="0"/>
          <w:sz w:val="24"/>
          <w:szCs w:val="24"/>
        </w:rPr>
      </w:pPr>
      <w:r w:rsidRPr="00302DB7">
        <w:rPr>
          <w:rFonts w:ascii="Times New Roman" w:eastAsia="宋体" w:hAnsi="Times New Roman" w:cs="Times New Roman"/>
          <w:color w:val="000000" w:themeColor="text1"/>
          <w:kern w:val="0"/>
          <w:sz w:val="24"/>
          <w:szCs w:val="24"/>
        </w:rPr>
        <w:t>-------------------------------------------------------------------------------------------------------</w:t>
      </w:r>
    </w:p>
    <w:p w14:paraId="7AEDB999" w14:textId="77777777" w:rsidR="00C71900" w:rsidRPr="00302DB7" w:rsidRDefault="00C71900" w:rsidP="00C71900">
      <w:pPr>
        <w:spacing w:line="360" w:lineRule="auto"/>
        <w:rPr>
          <w:rFonts w:ascii="Times New Roman" w:eastAsia="宋体" w:hAnsi="Times New Roman" w:cs="Times New Roman"/>
          <w:b/>
          <w:color w:val="000000" w:themeColor="text1"/>
          <w:kern w:val="0"/>
          <w:sz w:val="24"/>
          <w:szCs w:val="24"/>
        </w:rPr>
      </w:pPr>
      <w:r w:rsidRPr="00302DB7">
        <w:rPr>
          <w:rFonts w:ascii="Times New Roman" w:eastAsia="宋体" w:hAnsi="Times New Roman" w:cs="Times New Roman"/>
          <w:b/>
          <w:color w:val="000000" w:themeColor="text1"/>
          <w:kern w:val="0"/>
          <w:sz w:val="24"/>
          <w:szCs w:val="24"/>
        </w:rPr>
        <w:t>Response to Reviewer’s Comment</w:t>
      </w:r>
    </w:p>
    <w:p w14:paraId="0CF60AB3" w14:textId="77777777" w:rsidR="00C71900" w:rsidRPr="00302DB7" w:rsidRDefault="00C71900" w:rsidP="00C71900">
      <w:pPr>
        <w:spacing w:line="360" w:lineRule="auto"/>
        <w:ind w:firstLineChars="200" w:firstLine="482"/>
        <w:rPr>
          <w:rFonts w:ascii="Times New Roman" w:eastAsia="宋体" w:hAnsi="Times New Roman" w:cs="Times New Roman"/>
          <w:b/>
          <w:i/>
          <w:sz w:val="24"/>
        </w:rPr>
      </w:pPr>
      <w:r w:rsidRPr="00302DB7">
        <w:rPr>
          <w:rFonts w:ascii="Times New Roman" w:eastAsia="宋体" w:hAnsi="Times New Roman" w:cs="Times New Roman"/>
          <w:b/>
          <w:i/>
          <w:sz w:val="24"/>
        </w:rPr>
        <w:t xml:space="preserve">This manuscript addresses an important question regarding the propagation of wind-generated near-inertial internal waves. The fate of near-inertial waves' energy is an important topic because the breaking of near-inertial waves serves as a source of energy for vertical mixing in the ocean interior, particularly in the upper ocean. This study investigates the propagation of near-inertial wave energy into the interior and the energy transfer rate between waves and eddies for two winter storm events, based on the data from the mooring system and reanalysis product. Their results highlight the need to account for the interactions between waves and eddies when interpreting the propagating near-inertial energies and their dissipation, leading to turbulent mixing. While the paper is well-motivated and contributes to science, I believe the manuscript requires substantial revision before it can be considered for </w:t>
      </w:r>
      <w:r w:rsidRPr="00302DB7">
        <w:rPr>
          <w:rFonts w:ascii="Times New Roman" w:eastAsia="宋体" w:hAnsi="Times New Roman" w:cs="Times New Roman"/>
          <w:b/>
          <w:i/>
          <w:sz w:val="24"/>
        </w:rPr>
        <w:lastRenderedPageBreak/>
        <w:t>publication.</w:t>
      </w:r>
    </w:p>
    <w:p w14:paraId="5605244E" w14:textId="6431B55C" w:rsidR="00C71900" w:rsidRDefault="00C71900" w:rsidP="00C71900">
      <w:pPr>
        <w:widowControl/>
        <w:spacing w:line="360" w:lineRule="auto"/>
        <w:rPr>
          <w:rFonts w:ascii="Times New Roman" w:eastAsia="宋体" w:hAnsi="Times New Roman" w:cs="Times New Roman"/>
          <w:b/>
          <w:color w:val="000000" w:themeColor="text1"/>
          <w:kern w:val="0"/>
          <w:sz w:val="24"/>
          <w:szCs w:val="24"/>
        </w:rPr>
      </w:pPr>
      <w:r w:rsidRPr="00302DB7">
        <w:rPr>
          <w:rFonts w:ascii="Times New Roman" w:eastAsia="宋体" w:hAnsi="Times New Roman" w:cs="Times New Roman"/>
          <w:b/>
          <w:color w:val="000000" w:themeColor="text1"/>
          <w:kern w:val="0"/>
          <w:sz w:val="24"/>
          <w:szCs w:val="24"/>
        </w:rPr>
        <w:t>Response</w:t>
      </w:r>
      <w:r w:rsidRPr="00302DB7">
        <w:rPr>
          <w:rFonts w:ascii="Times New Roman" w:eastAsia="宋体" w:hAnsi="Times New Roman" w:cs="Times New Roman"/>
          <w:b/>
          <w:color w:val="000000" w:themeColor="text1"/>
          <w:kern w:val="0"/>
          <w:sz w:val="24"/>
          <w:szCs w:val="24"/>
        </w:rPr>
        <w:t>：</w:t>
      </w:r>
    </w:p>
    <w:p w14:paraId="6207714C" w14:textId="7A3A00CE" w:rsidR="00E34009" w:rsidRPr="00E34009" w:rsidRDefault="00E34009" w:rsidP="005A76D2">
      <w:pPr>
        <w:widowControl/>
        <w:spacing w:line="360" w:lineRule="auto"/>
        <w:ind w:firstLineChars="200" w:firstLine="480"/>
        <w:rPr>
          <w:rFonts w:ascii="Times New Roman" w:eastAsia="宋体" w:hAnsi="Times New Roman" w:cs="Times New Roman"/>
          <w:color w:val="000000" w:themeColor="text1"/>
          <w:kern w:val="0"/>
          <w:sz w:val="24"/>
          <w:szCs w:val="24"/>
        </w:rPr>
      </w:pPr>
      <w:r>
        <w:rPr>
          <w:rFonts w:ascii="Times New Roman" w:eastAsia="宋体" w:hAnsi="Times New Roman" w:cs="Times New Roman"/>
          <w:color w:val="000000" w:themeColor="text1"/>
          <w:kern w:val="0"/>
          <w:sz w:val="24"/>
          <w:szCs w:val="24"/>
        </w:rPr>
        <w:t>W</w:t>
      </w:r>
      <w:r>
        <w:rPr>
          <w:rFonts w:ascii="Times New Roman" w:eastAsia="宋体" w:hAnsi="Times New Roman" w:cs="Times New Roman" w:hint="eastAsia"/>
          <w:color w:val="000000" w:themeColor="text1"/>
          <w:kern w:val="0"/>
          <w:sz w:val="24"/>
          <w:szCs w:val="24"/>
        </w:rPr>
        <w:t>e</w:t>
      </w:r>
      <w:r>
        <w:rPr>
          <w:rFonts w:ascii="Times New Roman" w:eastAsia="宋体" w:hAnsi="Times New Roman" w:cs="Times New Roman"/>
          <w:color w:val="000000" w:themeColor="text1"/>
          <w:kern w:val="0"/>
          <w:sz w:val="24"/>
          <w:szCs w:val="24"/>
        </w:rPr>
        <w:t xml:space="preserve"> sincerely thank </w:t>
      </w:r>
      <w:r w:rsidR="0068331D" w:rsidRPr="0068331D">
        <w:rPr>
          <w:rFonts w:ascii="Times New Roman" w:eastAsia="宋体" w:hAnsi="Times New Roman" w:cs="Times New Roman"/>
          <w:color w:val="000000" w:themeColor="text1"/>
          <w:kern w:val="0"/>
          <w:sz w:val="24"/>
          <w:szCs w:val="24"/>
        </w:rPr>
        <w:t>the reviewer</w:t>
      </w:r>
      <w:r>
        <w:rPr>
          <w:rFonts w:ascii="Times New Roman" w:eastAsia="宋体" w:hAnsi="Times New Roman" w:cs="Times New Roman"/>
          <w:color w:val="000000" w:themeColor="text1"/>
          <w:kern w:val="0"/>
          <w:sz w:val="24"/>
          <w:szCs w:val="24"/>
        </w:rPr>
        <w:t xml:space="preserve"> for the detailed, insightful, valuable, and constructive comments on our manuscript, which are very useful for us to improve the quality of this work. Following the reviewer’s suggestions, we have </w:t>
      </w:r>
      <w:r w:rsidR="00544984">
        <w:rPr>
          <w:rFonts w:ascii="Times New Roman" w:eastAsia="宋体" w:hAnsi="Times New Roman" w:cs="Times New Roman"/>
          <w:color w:val="000000" w:themeColor="text1"/>
          <w:kern w:val="0"/>
          <w:sz w:val="24"/>
          <w:szCs w:val="24"/>
        </w:rPr>
        <w:t xml:space="preserve">substantially </w:t>
      </w:r>
      <w:r>
        <w:rPr>
          <w:rFonts w:ascii="Times New Roman" w:eastAsia="宋体" w:hAnsi="Times New Roman" w:cs="Times New Roman"/>
          <w:color w:val="000000" w:themeColor="text1"/>
          <w:kern w:val="0"/>
          <w:sz w:val="24"/>
          <w:szCs w:val="24"/>
        </w:rPr>
        <w:t xml:space="preserve">revised the manuscript, particularly by clarifying the motivation and novelty of the study in the Introduction and by expanding the discussion of the near-inertial energy budget, including </w:t>
      </w:r>
      <w:r w:rsidR="009B7752">
        <w:rPr>
          <w:rFonts w:ascii="Times New Roman" w:eastAsia="宋体" w:hAnsi="Times New Roman" w:cs="Times New Roman" w:hint="eastAsia"/>
          <w:color w:val="000000" w:themeColor="text1"/>
          <w:kern w:val="0"/>
          <w:sz w:val="24"/>
          <w:szCs w:val="24"/>
        </w:rPr>
        <w:t>po</w:t>
      </w:r>
      <w:r w:rsidR="009B7752">
        <w:rPr>
          <w:rFonts w:ascii="Times New Roman" w:eastAsia="宋体" w:hAnsi="Times New Roman" w:cs="Times New Roman"/>
          <w:color w:val="000000" w:themeColor="text1"/>
          <w:kern w:val="0"/>
          <w:sz w:val="24"/>
          <w:szCs w:val="24"/>
        </w:rPr>
        <w:t>ssible</w:t>
      </w:r>
      <w:r w:rsidR="00786940" w:rsidRPr="00786940">
        <w:rPr>
          <w:rFonts w:ascii="Times New Roman" w:eastAsia="宋体" w:hAnsi="Times New Roman" w:cs="Times New Roman"/>
          <w:color w:val="000000" w:themeColor="text1"/>
          <w:kern w:val="0"/>
          <w:sz w:val="24"/>
          <w:szCs w:val="24"/>
        </w:rPr>
        <w:t xml:space="preserve"> </w:t>
      </w:r>
      <w:r>
        <w:rPr>
          <w:rFonts w:ascii="Times New Roman" w:eastAsia="宋体" w:hAnsi="Times New Roman" w:cs="Times New Roman"/>
          <w:color w:val="000000" w:themeColor="text1"/>
          <w:kern w:val="0"/>
          <w:sz w:val="24"/>
          <w:szCs w:val="24"/>
        </w:rPr>
        <w:t>energy loss</w:t>
      </w:r>
      <w:r w:rsidR="002C0354">
        <w:rPr>
          <w:rFonts w:ascii="Times New Roman" w:eastAsia="宋体" w:hAnsi="Times New Roman" w:cs="Times New Roman"/>
          <w:color w:val="000000" w:themeColor="text1"/>
          <w:kern w:val="0"/>
          <w:sz w:val="24"/>
          <w:szCs w:val="24"/>
        </w:rPr>
        <w:t>es</w:t>
      </w:r>
      <w:r>
        <w:rPr>
          <w:rFonts w:ascii="Times New Roman" w:eastAsia="宋体" w:hAnsi="Times New Roman" w:cs="Times New Roman"/>
          <w:color w:val="000000" w:themeColor="text1"/>
          <w:kern w:val="0"/>
          <w:sz w:val="24"/>
          <w:szCs w:val="24"/>
        </w:rPr>
        <w:t xml:space="preserve"> through turbulent dissipation and </w:t>
      </w:r>
      <w:r w:rsidR="00FA1FF5">
        <w:rPr>
          <w:rFonts w:ascii="Times New Roman" w:eastAsia="宋体" w:hAnsi="Times New Roman" w:cs="Times New Roman"/>
          <w:color w:val="000000" w:themeColor="text1"/>
          <w:kern w:val="0"/>
          <w:sz w:val="24"/>
          <w:szCs w:val="24"/>
        </w:rPr>
        <w:t xml:space="preserve">the </w:t>
      </w:r>
      <w:r>
        <w:rPr>
          <w:rFonts w:ascii="Times New Roman" w:eastAsia="宋体" w:hAnsi="Times New Roman" w:cs="Times New Roman"/>
          <w:color w:val="000000" w:themeColor="text1"/>
          <w:kern w:val="0"/>
          <w:sz w:val="24"/>
          <w:szCs w:val="24"/>
        </w:rPr>
        <w:t>radiation of freely propagating near-inertial waves.</w:t>
      </w:r>
    </w:p>
    <w:p w14:paraId="3F757D75" w14:textId="77777777" w:rsidR="00E70B3F" w:rsidRPr="00677D02" w:rsidRDefault="00E70B3F" w:rsidP="00E70B3F">
      <w:pPr>
        <w:spacing w:line="360" w:lineRule="auto"/>
        <w:rPr>
          <w:rFonts w:ascii="Times New Roman" w:hAnsi="Times New Roman" w:cs="Times New Roman"/>
          <w:b/>
          <w:sz w:val="24"/>
        </w:rPr>
      </w:pPr>
      <w:r w:rsidRPr="00677D02">
        <w:rPr>
          <w:rFonts w:ascii="Times New Roman" w:hAnsi="Times New Roman" w:cs="Times New Roman"/>
          <w:b/>
          <w:sz w:val="24"/>
        </w:rPr>
        <w:t>1.Major</w:t>
      </w:r>
    </w:p>
    <w:p w14:paraId="195AC9FF" w14:textId="77777777" w:rsidR="00E70B3F" w:rsidRPr="00677D02" w:rsidRDefault="00E70B3F" w:rsidP="00E70B3F">
      <w:pPr>
        <w:spacing w:line="360" w:lineRule="auto"/>
        <w:rPr>
          <w:rFonts w:ascii="Times New Roman" w:hAnsi="Times New Roman" w:cs="Times New Roman"/>
          <w:b/>
          <w:i/>
          <w:sz w:val="24"/>
        </w:rPr>
      </w:pPr>
      <w:r w:rsidRPr="00677D02">
        <w:rPr>
          <w:rFonts w:ascii="Times New Roman" w:hAnsi="Times New Roman" w:cs="Times New Roman"/>
          <w:b/>
          <w:sz w:val="24"/>
        </w:rPr>
        <w:t>(A)</w:t>
      </w:r>
      <w:r w:rsidRPr="00677D02">
        <w:rPr>
          <w:rFonts w:ascii="Times New Roman" w:hAnsi="Times New Roman" w:cs="Times New Roman"/>
        </w:rPr>
        <w:t xml:space="preserve"> </w:t>
      </w:r>
      <w:r w:rsidRPr="00677D02">
        <w:rPr>
          <w:rFonts w:ascii="Times New Roman" w:hAnsi="Times New Roman" w:cs="Times New Roman"/>
          <w:b/>
          <w:i/>
          <w:sz w:val="24"/>
        </w:rPr>
        <w:t>The introduction section is well-structured, citing observational studies of wind-generated near-inertial internal waves. However, the novel aspects of the present study compared to these prior studies, as well as the motivation for this research, remain somewhat unclear to readers who are not familiar with these fields. I think it would be better if these points were summarized as the first few sentences of the final paragraph of the Introduction.</w:t>
      </w:r>
    </w:p>
    <w:p w14:paraId="4B0402F8" w14:textId="77777777" w:rsidR="00E70B3F" w:rsidRPr="00677D02" w:rsidRDefault="00E70B3F" w:rsidP="00E70B3F">
      <w:pPr>
        <w:widowControl/>
        <w:spacing w:line="360" w:lineRule="auto"/>
        <w:rPr>
          <w:rFonts w:ascii="Times New Roman" w:eastAsia="宋体" w:hAnsi="Times New Roman" w:cs="Times New Roman"/>
          <w:b/>
          <w:noProof/>
          <w:color w:val="000000" w:themeColor="text1"/>
          <w:kern w:val="0"/>
          <w:sz w:val="24"/>
          <w:szCs w:val="24"/>
        </w:rPr>
      </w:pPr>
      <w:r w:rsidRPr="00677D02">
        <w:rPr>
          <w:rFonts w:ascii="Times New Roman" w:eastAsia="宋体" w:hAnsi="Times New Roman" w:cs="Times New Roman"/>
          <w:b/>
          <w:noProof/>
          <w:color w:val="000000" w:themeColor="text1"/>
          <w:kern w:val="0"/>
          <w:sz w:val="24"/>
          <w:szCs w:val="24"/>
        </w:rPr>
        <w:t>Response:</w:t>
      </w:r>
    </w:p>
    <w:p w14:paraId="4A6F82E7" w14:textId="5DA79BF8" w:rsidR="00464580" w:rsidRDefault="00F57A62" w:rsidP="00F57A62">
      <w:pPr>
        <w:spacing w:line="360" w:lineRule="auto"/>
        <w:ind w:firstLineChars="200" w:firstLine="480"/>
        <w:rPr>
          <w:rFonts w:ascii="Times New Roman" w:eastAsia="宋体" w:hAnsi="Times New Roman" w:cs="Times New Roman"/>
          <w:sz w:val="24"/>
        </w:rPr>
      </w:pPr>
      <w:r w:rsidRPr="00F57A62">
        <w:rPr>
          <w:rFonts w:ascii="Times New Roman" w:eastAsia="宋体" w:hAnsi="Times New Roman" w:cs="Times New Roman" w:hint="eastAsia"/>
          <w:sz w:val="24"/>
        </w:rPr>
        <w:t>T</w:t>
      </w:r>
      <w:r w:rsidRPr="00F57A62">
        <w:rPr>
          <w:rFonts w:ascii="Times New Roman" w:eastAsia="宋体" w:hAnsi="Times New Roman" w:cs="Times New Roman"/>
          <w:sz w:val="24"/>
        </w:rPr>
        <w:t xml:space="preserve">hank you </w:t>
      </w:r>
      <w:r>
        <w:rPr>
          <w:rFonts w:ascii="Times New Roman" w:eastAsia="宋体" w:hAnsi="Times New Roman" w:cs="Times New Roman"/>
          <w:sz w:val="24"/>
        </w:rPr>
        <w:t>very much for this valuable suggestion. We agree that the motivation and novelty of the present study should be stated more explicitly, especially for readers who are not closely familiar with this field. Following</w:t>
      </w:r>
      <w:r w:rsidR="009F216E" w:rsidRPr="009F216E">
        <w:t xml:space="preserve"> </w:t>
      </w:r>
      <w:r w:rsidR="009F216E" w:rsidRPr="009F216E">
        <w:rPr>
          <w:rFonts w:ascii="Times New Roman" w:eastAsia="宋体" w:hAnsi="Times New Roman" w:cs="Times New Roman"/>
          <w:sz w:val="24"/>
        </w:rPr>
        <w:t>the reviewer’s</w:t>
      </w:r>
      <w:r>
        <w:rPr>
          <w:rFonts w:ascii="Times New Roman" w:eastAsia="宋体" w:hAnsi="Times New Roman" w:cs="Times New Roman"/>
          <w:sz w:val="24"/>
        </w:rPr>
        <w:t xml:space="preserve"> suggestion, we have revised the final paragraph of the Introduction </w:t>
      </w:r>
      <w:r w:rsidR="00D1711C">
        <w:rPr>
          <w:rFonts w:ascii="Times New Roman" w:eastAsia="宋体" w:hAnsi="Times New Roman" w:cs="Times New Roman"/>
          <w:sz w:val="24"/>
        </w:rPr>
        <w:t>by adding a concise summary of the motivation and novel aspects of the present study.</w:t>
      </w:r>
    </w:p>
    <w:p w14:paraId="7BAB9D0B" w14:textId="5977DFE6" w:rsidR="00D1711C" w:rsidRDefault="00D733B6" w:rsidP="00F57A62">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S</w:t>
      </w:r>
      <w:r>
        <w:rPr>
          <w:rFonts w:ascii="Times New Roman" w:eastAsia="宋体" w:hAnsi="Times New Roman" w:cs="Times New Roman"/>
          <w:sz w:val="24"/>
        </w:rPr>
        <w:t>pecifically, we now emphasize</w:t>
      </w:r>
      <w:r w:rsidR="004F0E6C">
        <w:rPr>
          <w:rFonts w:ascii="Times New Roman" w:eastAsia="宋体" w:hAnsi="Times New Roman" w:cs="Times New Roman"/>
          <w:sz w:val="24"/>
        </w:rPr>
        <w:t xml:space="preserve"> that although wind-generated NIWs have been widely studied</w:t>
      </w:r>
      <w:r w:rsidR="00393B96">
        <w:rPr>
          <w:rFonts w:ascii="Times New Roman" w:eastAsia="宋体" w:hAnsi="Times New Roman" w:cs="Times New Roman"/>
          <w:sz w:val="24"/>
        </w:rPr>
        <w:t xml:space="preserve">, </w:t>
      </w:r>
      <w:r w:rsidR="00FD1AF6">
        <w:rPr>
          <w:rFonts w:ascii="Times New Roman" w:eastAsia="宋体" w:hAnsi="Times New Roman" w:cs="Times New Roman"/>
          <w:sz w:val="24"/>
        </w:rPr>
        <w:t>the propagation characteristics and modal structure of winter-storm-generated NIWs in the subtropical Northwestern Pacific Ocean remain insufficiently understood. We further highlight that the two winter storms examined in this study produced markedly different wind-generated</w:t>
      </w:r>
      <w:r w:rsidR="00C04D17">
        <w:rPr>
          <w:rFonts w:ascii="Times New Roman" w:eastAsia="宋体" w:hAnsi="Times New Roman" w:cs="Times New Roman"/>
          <w:sz w:val="24"/>
        </w:rPr>
        <w:t xml:space="preserve"> near-inertial energy input</w:t>
      </w:r>
      <w:r w:rsidR="00FC6018">
        <w:rPr>
          <w:rFonts w:ascii="Times New Roman" w:eastAsia="宋体" w:hAnsi="Times New Roman" w:cs="Times New Roman"/>
          <w:sz w:val="24"/>
        </w:rPr>
        <w:t>s</w:t>
      </w:r>
      <w:r w:rsidR="00C04D17">
        <w:rPr>
          <w:rFonts w:ascii="Times New Roman" w:eastAsia="宋体" w:hAnsi="Times New Roman" w:cs="Times New Roman"/>
          <w:sz w:val="24"/>
        </w:rPr>
        <w:t>, whereas the observed near-inertial kinetic energy was comparable</w:t>
      </w:r>
      <w:r w:rsidR="0074688B">
        <w:rPr>
          <w:rFonts w:ascii="Times New Roman" w:eastAsia="宋体" w:hAnsi="Times New Roman" w:cs="Times New Roman"/>
          <w:sz w:val="24"/>
        </w:rPr>
        <w:t xml:space="preserve">. This contrast motivated us to investigate the roles of mesoscale eddy modulation, eddy-NIW energy exchange, and modal energy </w:t>
      </w:r>
      <w:r w:rsidR="008A657A">
        <w:rPr>
          <w:rFonts w:ascii="Times New Roman" w:eastAsia="宋体" w:hAnsi="Times New Roman" w:cs="Times New Roman" w:hint="eastAsia"/>
          <w:sz w:val="24"/>
        </w:rPr>
        <w:t>con</w:t>
      </w:r>
      <w:r w:rsidR="008A657A">
        <w:rPr>
          <w:rFonts w:ascii="Times New Roman" w:eastAsia="宋体" w:hAnsi="Times New Roman" w:cs="Times New Roman"/>
          <w:sz w:val="24"/>
        </w:rPr>
        <w:t>tent</w:t>
      </w:r>
      <w:r w:rsidR="0074688B">
        <w:rPr>
          <w:rFonts w:ascii="Times New Roman" w:eastAsia="宋体" w:hAnsi="Times New Roman" w:cs="Times New Roman"/>
          <w:sz w:val="24"/>
        </w:rPr>
        <w:t>.</w:t>
      </w:r>
    </w:p>
    <w:p w14:paraId="3FDB8396" w14:textId="00FD146E" w:rsidR="00C23196" w:rsidRDefault="00385D34" w:rsidP="00385D34">
      <w:pPr>
        <w:spacing w:line="360" w:lineRule="auto"/>
        <w:rPr>
          <w:rFonts w:ascii="Times New Roman" w:eastAsia="宋体" w:hAnsi="Times New Roman" w:cs="Times New Roman"/>
          <w:b/>
          <w:sz w:val="24"/>
        </w:rPr>
      </w:pPr>
      <w:r w:rsidRPr="00C23196">
        <w:rPr>
          <w:rFonts w:ascii="Times New Roman" w:eastAsia="宋体" w:hAnsi="Times New Roman" w:cs="Times New Roman"/>
          <w:b/>
          <w:sz w:val="24"/>
        </w:rPr>
        <w:lastRenderedPageBreak/>
        <w:t>The revised text is as follows (</w:t>
      </w:r>
      <w:r w:rsidRPr="00A565AB">
        <w:rPr>
          <w:rFonts w:ascii="Times New Roman" w:eastAsia="宋体" w:hAnsi="Times New Roman" w:cs="Times New Roman"/>
          <w:b/>
          <w:sz w:val="24"/>
        </w:rPr>
        <w:t xml:space="preserve">Line </w:t>
      </w:r>
      <w:r w:rsidR="00A565AB" w:rsidRPr="00A565AB">
        <w:rPr>
          <w:rFonts w:ascii="Times New Roman" w:eastAsia="宋体" w:hAnsi="Times New Roman" w:cs="Times New Roman"/>
          <w:b/>
          <w:sz w:val="24"/>
        </w:rPr>
        <w:t>69-83</w:t>
      </w:r>
      <w:r w:rsidRPr="00A565AB">
        <w:rPr>
          <w:rFonts w:ascii="Times New Roman" w:eastAsia="宋体" w:hAnsi="Times New Roman" w:cs="Times New Roman"/>
          <w:b/>
          <w:sz w:val="24"/>
        </w:rPr>
        <w:t>)</w:t>
      </w:r>
      <w:r w:rsidR="00C23196" w:rsidRPr="00A565AB">
        <w:rPr>
          <w:rFonts w:ascii="Times New Roman" w:eastAsia="宋体" w:hAnsi="Times New Roman" w:cs="Times New Roman"/>
          <w:b/>
          <w:sz w:val="24"/>
        </w:rPr>
        <w:t>:</w:t>
      </w:r>
    </w:p>
    <w:p w14:paraId="24EC9216" w14:textId="0E607796" w:rsidR="00A95363" w:rsidRPr="00234480" w:rsidRDefault="00C23196" w:rsidP="00A95363">
      <w:pPr>
        <w:spacing w:line="360" w:lineRule="auto"/>
        <w:ind w:firstLineChars="200" w:firstLine="480"/>
        <w:rPr>
          <w:rFonts w:ascii="Times New Roman" w:hAnsi="Times New Roman" w:cs="Times New Roman"/>
          <w:sz w:val="24"/>
        </w:rPr>
      </w:pPr>
      <w:r>
        <w:rPr>
          <w:rFonts w:ascii="Times New Roman" w:eastAsia="宋体" w:hAnsi="Times New Roman" w:cs="Times New Roman"/>
          <w:sz w:val="24"/>
        </w:rPr>
        <w:t>The subtropical Northwestern Pacific Ocean is a hotspot characterized by energetic wind ene</w:t>
      </w:r>
      <w:r w:rsidR="00A95363">
        <w:rPr>
          <w:rFonts w:ascii="Times New Roman" w:eastAsia="宋体" w:hAnsi="Times New Roman" w:cs="Times New Roman"/>
          <w:sz w:val="24"/>
        </w:rPr>
        <w:t>rgy input and abundant mesoscale eddies. Although tropical cyclones are drastic synoptic events</w:t>
      </w:r>
      <w:r w:rsidR="00A95363" w:rsidRPr="00234480">
        <w:rPr>
          <w:rFonts w:ascii="Times New Roman" w:hAnsi="Times New Roman" w:cs="Times New Roman" w:hint="eastAsia"/>
          <w:sz w:val="24"/>
        </w:rPr>
        <w:t xml:space="preserve">, </w:t>
      </w:r>
      <w:r w:rsidR="00C86D72" w:rsidRPr="00C86D72">
        <w:rPr>
          <w:rFonts w:ascii="Times New Roman" w:hAnsi="Times New Roman" w:cs="Times New Roman"/>
          <w:sz w:val="24"/>
        </w:rPr>
        <w:t>winter storms remain an important source of near-inertial energy in this region</w:t>
      </w:r>
      <w:r w:rsidR="00A95363" w:rsidRPr="00234480">
        <w:rPr>
          <w:rFonts w:ascii="Times New Roman" w:hAnsi="Times New Roman" w:cs="Times New Roman" w:hint="eastAsia"/>
          <w:sz w:val="24"/>
        </w:rPr>
        <w:t xml:space="preserve"> (e.g., Zheng et al., 2022). Compared </w:t>
      </w:r>
      <w:r w:rsidR="001809FD">
        <w:rPr>
          <w:rFonts w:ascii="Times New Roman" w:hAnsi="Times New Roman" w:cs="Times New Roman"/>
          <w:sz w:val="24"/>
        </w:rPr>
        <w:t>with</w:t>
      </w:r>
      <w:r w:rsidR="00A95363" w:rsidRPr="00234480">
        <w:rPr>
          <w:rFonts w:ascii="Times New Roman" w:hAnsi="Times New Roman" w:cs="Times New Roman" w:hint="eastAsia"/>
          <w:sz w:val="24"/>
        </w:rPr>
        <w:t xml:space="preserve"> tropical cyclones, winter storms are characterized by larger spatial scale</w:t>
      </w:r>
      <w:r w:rsidR="00C74B1F">
        <w:rPr>
          <w:rFonts w:ascii="Times New Roman" w:hAnsi="Times New Roman" w:cs="Times New Roman"/>
          <w:sz w:val="24"/>
        </w:rPr>
        <w:t>s</w:t>
      </w:r>
      <w:r w:rsidR="00A95363" w:rsidRPr="00234480">
        <w:rPr>
          <w:rFonts w:ascii="Times New Roman" w:hAnsi="Times New Roman" w:cs="Times New Roman" w:hint="eastAsia"/>
          <w:sz w:val="24"/>
        </w:rPr>
        <w:t xml:space="preserve"> and longer duration</w:t>
      </w:r>
      <w:r w:rsidR="00FC6018">
        <w:rPr>
          <w:rFonts w:ascii="Times New Roman" w:hAnsi="Times New Roman" w:cs="Times New Roman"/>
          <w:sz w:val="24"/>
        </w:rPr>
        <w:t>s</w:t>
      </w:r>
      <w:r w:rsidR="00A95363" w:rsidRPr="00234480">
        <w:rPr>
          <w:rFonts w:ascii="Times New Roman" w:hAnsi="Times New Roman" w:cs="Times New Roman" w:hint="eastAsia"/>
          <w:sz w:val="24"/>
        </w:rPr>
        <w:t xml:space="preserve"> (</w:t>
      </w:r>
      <w:proofErr w:type="spellStart"/>
      <w:r w:rsidR="00A95363" w:rsidRPr="00234480">
        <w:rPr>
          <w:rFonts w:ascii="Times New Roman" w:hAnsi="Times New Roman" w:cs="Times New Roman" w:hint="eastAsia"/>
          <w:sz w:val="24"/>
        </w:rPr>
        <w:t>Bieli</w:t>
      </w:r>
      <w:proofErr w:type="spellEnd"/>
      <w:r w:rsidR="00A95363" w:rsidRPr="00234480">
        <w:rPr>
          <w:rFonts w:ascii="Times New Roman" w:hAnsi="Times New Roman" w:cs="Times New Roman" w:hint="eastAsia"/>
          <w:sz w:val="24"/>
        </w:rPr>
        <w:t xml:space="preserve"> et al., 2020; Cheung et al., 2025). In addition, </w:t>
      </w:r>
      <w:r w:rsidR="00567154" w:rsidRPr="00567154">
        <w:rPr>
          <w:rFonts w:ascii="Times New Roman" w:hAnsi="Times New Roman" w:cs="Times New Roman"/>
          <w:sz w:val="24"/>
        </w:rPr>
        <w:t>active mesoscale eddies in this region can lead to prominent interactions between mesoscale eddies and</w:t>
      </w:r>
      <w:r w:rsidR="00A95363" w:rsidRPr="00234480">
        <w:rPr>
          <w:rFonts w:ascii="Times New Roman" w:hAnsi="Times New Roman" w:cs="Times New Roman" w:hint="eastAsia"/>
          <w:sz w:val="24"/>
        </w:rPr>
        <w:t xml:space="preserve"> </w:t>
      </w:r>
      <w:r w:rsidR="00812829">
        <w:rPr>
          <w:rFonts w:ascii="Times New Roman" w:hAnsi="Times New Roman" w:cs="Times New Roman"/>
          <w:sz w:val="24"/>
        </w:rPr>
        <w:t xml:space="preserve">NIWs </w:t>
      </w:r>
      <w:r w:rsidR="00A95363" w:rsidRPr="00234480">
        <w:rPr>
          <w:rFonts w:ascii="Times New Roman" w:hAnsi="Times New Roman" w:cs="Times New Roman" w:hint="eastAsia"/>
          <w:sz w:val="24"/>
        </w:rPr>
        <w:t>(</w:t>
      </w:r>
      <w:proofErr w:type="spellStart"/>
      <w:r w:rsidR="00A95363" w:rsidRPr="00234480">
        <w:rPr>
          <w:rFonts w:ascii="Times New Roman" w:hAnsi="Times New Roman" w:cs="Times New Roman" w:hint="eastAsia"/>
          <w:sz w:val="24"/>
        </w:rPr>
        <w:t>Qiu</w:t>
      </w:r>
      <w:proofErr w:type="spellEnd"/>
      <w:r w:rsidR="00A95363" w:rsidRPr="00234480">
        <w:rPr>
          <w:rFonts w:ascii="Times New Roman" w:hAnsi="Times New Roman" w:cs="Times New Roman" w:hint="eastAsia"/>
          <w:sz w:val="24"/>
        </w:rPr>
        <w:t>, 1999)</w:t>
      </w:r>
      <w:r w:rsidR="00567154">
        <w:rPr>
          <w:rFonts w:ascii="Times New Roman" w:hAnsi="Times New Roman" w:cs="Times New Roman"/>
          <w:sz w:val="24"/>
        </w:rPr>
        <w:t xml:space="preserve">. </w:t>
      </w:r>
      <w:r w:rsidR="00A95363" w:rsidRPr="00234480">
        <w:rPr>
          <w:rFonts w:ascii="Times New Roman" w:hAnsi="Times New Roman" w:cs="Times New Roman" w:hint="eastAsia"/>
          <w:sz w:val="24"/>
        </w:rPr>
        <w:t>Due to strong wind stirring and weak stratification in winter, the mixed layer depth is evidently deeper than that in summer (de Boyer M</w:t>
      </w:r>
      <w:r w:rsidR="00A95363" w:rsidRPr="00E118FE">
        <w:rPr>
          <w:rFonts w:ascii="Times New Roman" w:hAnsi="Times New Roman" w:cs="Times New Roman"/>
          <w:sz w:val="24"/>
        </w:rPr>
        <w:t>ontégut et a</w:t>
      </w:r>
      <w:r w:rsidR="00A95363" w:rsidRPr="00234480">
        <w:rPr>
          <w:rFonts w:ascii="Times New Roman" w:hAnsi="Times New Roman" w:cs="Times New Roman" w:hint="eastAsia"/>
          <w:sz w:val="24"/>
        </w:rPr>
        <w:t xml:space="preserve">l., 2004). However, the propagation and characteristics of storm-induced NIWs in the subtropical Northwestern Pacific Ocean </w:t>
      </w:r>
      <w:r w:rsidR="002E1F24">
        <w:rPr>
          <w:rFonts w:ascii="Times New Roman" w:hAnsi="Times New Roman" w:cs="Times New Roman"/>
          <w:sz w:val="24"/>
        </w:rPr>
        <w:t>remain</w:t>
      </w:r>
      <w:r w:rsidR="00A95363" w:rsidRPr="00234480">
        <w:rPr>
          <w:rFonts w:ascii="Times New Roman" w:hAnsi="Times New Roman" w:cs="Times New Roman" w:hint="eastAsia"/>
          <w:sz w:val="24"/>
        </w:rPr>
        <w:t xml:space="preserve"> insufficient</w:t>
      </w:r>
      <w:r w:rsidR="002E1F24">
        <w:rPr>
          <w:rFonts w:ascii="Times New Roman" w:hAnsi="Times New Roman" w:cs="Times New Roman"/>
          <w:sz w:val="24"/>
        </w:rPr>
        <w:t>ly understood</w:t>
      </w:r>
      <w:r w:rsidR="00A95363" w:rsidRPr="00234480">
        <w:rPr>
          <w:rFonts w:ascii="Times New Roman" w:hAnsi="Times New Roman" w:cs="Times New Roman" w:hint="eastAsia"/>
          <w:sz w:val="24"/>
        </w:rPr>
        <w:t xml:space="preserve">. </w:t>
      </w:r>
    </w:p>
    <w:p w14:paraId="29D574BD" w14:textId="29D8D647" w:rsidR="00385D34" w:rsidRDefault="00C20C0D" w:rsidP="00A95363">
      <w:pPr>
        <w:spacing w:line="360" w:lineRule="auto"/>
        <w:ind w:firstLineChars="200" w:firstLine="480"/>
        <w:rPr>
          <w:rFonts w:ascii="Times New Roman" w:eastAsia="宋体" w:hAnsi="Times New Roman" w:cs="Times New Roman"/>
          <w:sz w:val="24"/>
        </w:rPr>
      </w:pPr>
      <w:r w:rsidRPr="00234480">
        <w:rPr>
          <w:rFonts w:ascii="Times New Roman" w:hAnsi="Times New Roman" w:cs="Times New Roman" w:hint="eastAsia"/>
          <w:sz w:val="24"/>
        </w:rPr>
        <w:t>Combined with subsurface mooring observations and reanalysis products in the subtropical Northwestern Pacific Ocean,</w:t>
      </w:r>
      <w:r>
        <w:rPr>
          <w:rFonts w:ascii="Times New Roman" w:eastAsia="宋体" w:hAnsi="Times New Roman" w:cs="Times New Roman"/>
          <w:sz w:val="24"/>
        </w:rPr>
        <w:t xml:space="preserve"> </w:t>
      </w:r>
      <w:r w:rsidRPr="00B46EEB">
        <w:rPr>
          <w:rFonts w:ascii="Times New Roman" w:eastAsia="宋体" w:hAnsi="Times New Roman" w:cs="Times New Roman"/>
          <w:b/>
          <w:sz w:val="24"/>
        </w:rPr>
        <w:t>we found that during two winter storms, the wind-generated near-inertial energy input differed markedly, whereas the observed near-inertial kinetic energy was comparable.</w:t>
      </w:r>
      <w:r w:rsidRPr="00C20C0D">
        <w:rPr>
          <w:rFonts w:ascii="Times New Roman" w:eastAsia="宋体" w:hAnsi="Times New Roman" w:cs="Times New Roman"/>
          <w:sz w:val="24"/>
        </w:rPr>
        <w:t xml:space="preserve"> Motivated by this contrast, the generation and characteristics of these two NIW events were investigated in this study. </w:t>
      </w:r>
      <w:r w:rsidR="00EE4602" w:rsidRPr="00D139F5">
        <w:rPr>
          <w:rFonts w:ascii="Times New Roman" w:eastAsia="宋体" w:hAnsi="Times New Roman" w:cs="Times New Roman"/>
          <w:sz w:val="24"/>
        </w:rPr>
        <w:t>Specifically, mesoscale eddies extract about 46% of the wind-generated near-inertial energy during the first NIW event, whereas they supply an amount equivalent to about 43% of the wind input to NIWs during the second NIW event.</w:t>
      </w:r>
      <w:r w:rsidRPr="00C20C0D">
        <w:rPr>
          <w:rFonts w:ascii="Times New Roman" w:eastAsia="宋体" w:hAnsi="Times New Roman" w:cs="Times New Roman"/>
          <w:sz w:val="24"/>
        </w:rPr>
        <w:t xml:space="preserve"> In addition, we examine how mesoscale eddy modulation, together with the modal projection of wind energy, contributes to differences in the modal </w:t>
      </w:r>
      <w:r w:rsidR="00C76FD9">
        <w:rPr>
          <w:rFonts w:ascii="Times New Roman" w:eastAsia="宋体" w:hAnsi="Times New Roman" w:cs="Times New Roman"/>
          <w:sz w:val="24"/>
        </w:rPr>
        <w:t>content</w:t>
      </w:r>
      <w:r w:rsidRPr="00C20C0D">
        <w:rPr>
          <w:rFonts w:ascii="Times New Roman" w:eastAsia="宋体" w:hAnsi="Times New Roman" w:cs="Times New Roman"/>
          <w:sz w:val="24"/>
        </w:rPr>
        <w:t xml:space="preserve"> of the two NIW events.  </w:t>
      </w:r>
    </w:p>
    <w:p w14:paraId="7EA13BB4" w14:textId="77777777" w:rsidR="00D10C9A" w:rsidRDefault="00D10C9A" w:rsidP="00A95363">
      <w:pPr>
        <w:spacing w:line="360" w:lineRule="auto"/>
        <w:ind w:firstLineChars="200" w:firstLine="480"/>
        <w:rPr>
          <w:rFonts w:ascii="Times New Roman" w:eastAsia="宋体" w:hAnsi="Times New Roman" w:cs="Times New Roman"/>
          <w:sz w:val="24"/>
        </w:rPr>
      </w:pPr>
    </w:p>
    <w:p w14:paraId="6A6D2A73" w14:textId="77777777" w:rsidR="00FD369F" w:rsidRDefault="00FD369F" w:rsidP="00FD369F">
      <w:pPr>
        <w:spacing w:line="360" w:lineRule="auto"/>
        <w:rPr>
          <w:rFonts w:ascii="Times New Roman" w:hAnsi="Times New Roman" w:cs="Times New Roman"/>
          <w:b/>
          <w:i/>
          <w:sz w:val="24"/>
        </w:rPr>
      </w:pPr>
      <w:r w:rsidRPr="00677D02">
        <w:rPr>
          <w:rFonts w:ascii="Times New Roman" w:hAnsi="Times New Roman" w:cs="Times New Roman"/>
          <w:b/>
          <w:sz w:val="24"/>
        </w:rPr>
        <w:t xml:space="preserve">(B) </w:t>
      </w:r>
      <w:r w:rsidRPr="00677D02">
        <w:rPr>
          <w:rFonts w:ascii="Times New Roman" w:hAnsi="Times New Roman" w:cs="Times New Roman"/>
          <w:b/>
          <w:i/>
          <w:sz w:val="24"/>
        </w:rPr>
        <w:t xml:space="preserve">In Section 4.1, the authors explain that the similar NIKE values between the two events—despite significant differences in the input of wind-generated near-inertial energy—can be understood by </w:t>
      </w:r>
      <w:proofErr w:type="gramStart"/>
      <w:r w:rsidRPr="00677D02">
        <w:rPr>
          <w:rFonts w:ascii="Times New Roman" w:hAnsi="Times New Roman" w:cs="Times New Roman"/>
          <w:b/>
          <w:i/>
          <w:sz w:val="24"/>
        </w:rPr>
        <w:t>taking into account</w:t>
      </w:r>
      <w:proofErr w:type="gramEnd"/>
      <w:r w:rsidRPr="00677D02">
        <w:rPr>
          <w:rFonts w:ascii="Times New Roman" w:hAnsi="Times New Roman" w:cs="Times New Roman"/>
          <w:b/>
          <w:i/>
          <w:sz w:val="24"/>
        </w:rPr>
        <w:t xml:space="preserve"> the difference in energy transfer rates between mesoscale eddies and NIW. However, is it reasonable not to consider other energy sinks for the wind-generated NIW's energy inputs? Kunze et al. (1995) assumed that there are three possible energy sinks for wind-generated NIW in the anticyclonic eddy, including </w:t>
      </w:r>
      <w:proofErr w:type="spellStart"/>
      <w:r w:rsidRPr="00677D02">
        <w:rPr>
          <w:rFonts w:ascii="Times New Roman" w:hAnsi="Times New Roman" w:cs="Times New Roman"/>
          <w:b/>
          <w:i/>
          <w:sz w:val="24"/>
        </w:rPr>
        <w:t>i</w:t>
      </w:r>
      <w:proofErr w:type="spellEnd"/>
      <w:r w:rsidRPr="00677D02">
        <w:rPr>
          <w:rFonts w:ascii="Times New Roman" w:hAnsi="Times New Roman" w:cs="Times New Roman"/>
          <w:b/>
          <w:i/>
          <w:sz w:val="24"/>
        </w:rPr>
        <w:t xml:space="preserve">) loss to the mean flow, ii) loss to un-trapped waves that </w:t>
      </w:r>
      <w:r w:rsidRPr="00677D02">
        <w:rPr>
          <w:rFonts w:ascii="Times New Roman" w:hAnsi="Times New Roman" w:cs="Times New Roman"/>
          <w:b/>
          <w:i/>
          <w:sz w:val="24"/>
        </w:rPr>
        <w:lastRenderedPageBreak/>
        <w:t xml:space="preserve">can freely propagate, and iii) instability of shear, leading to turbulence production. Although this manuscript considers only </w:t>
      </w:r>
      <w:proofErr w:type="spellStart"/>
      <w:r w:rsidRPr="00677D02">
        <w:rPr>
          <w:rFonts w:ascii="Times New Roman" w:hAnsi="Times New Roman" w:cs="Times New Roman"/>
          <w:b/>
          <w:i/>
          <w:sz w:val="24"/>
        </w:rPr>
        <w:t>i</w:t>
      </w:r>
      <w:proofErr w:type="spellEnd"/>
      <w:r w:rsidRPr="00677D02">
        <w:rPr>
          <w:rFonts w:ascii="Times New Roman" w:hAnsi="Times New Roman" w:cs="Times New Roman"/>
          <w:b/>
          <w:i/>
          <w:sz w:val="24"/>
        </w:rPr>
        <w:t>), is it acceptable to ignore the other two candidates in the interpretation of your observational data? I understand that quantification is difficult—particularly regarding point iii), given the absence of turbulence observations—but the possible effects by ii) and iii) should at least be discussed in the discussion section.</w:t>
      </w:r>
    </w:p>
    <w:p w14:paraId="6B8BC730" w14:textId="77777777" w:rsidR="00FD369F" w:rsidRPr="008A5048" w:rsidRDefault="00FD369F" w:rsidP="00FD369F">
      <w:pPr>
        <w:widowControl/>
        <w:spacing w:line="360" w:lineRule="auto"/>
        <w:rPr>
          <w:rFonts w:ascii="Times New Roman" w:eastAsia="宋体" w:hAnsi="Times New Roman" w:cs="Times New Roman"/>
          <w:b/>
          <w:color w:val="000000" w:themeColor="text1"/>
          <w:kern w:val="0"/>
          <w:sz w:val="24"/>
          <w:szCs w:val="24"/>
        </w:rPr>
      </w:pPr>
      <w:r w:rsidRPr="00CD1EC7">
        <w:rPr>
          <w:rFonts w:ascii="Times New Roman" w:eastAsia="宋体" w:hAnsi="Times New Roman" w:cs="Times New Roman" w:hint="eastAsia"/>
          <w:b/>
          <w:color w:val="000000" w:themeColor="text1"/>
          <w:kern w:val="0"/>
          <w:sz w:val="24"/>
          <w:szCs w:val="24"/>
        </w:rPr>
        <w:t>Re</w:t>
      </w:r>
      <w:r w:rsidRPr="00CD1EC7">
        <w:rPr>
          <w:rFonts w:ascii="Times New Roman" w:eastAsia="宋体" w:hAnsi="Times New Roman" w:cs="Times New Roman"/>
          <w:b/>
          <w:color w:val="000000" w:themeColor="text1"/>
          <w:kern w:val="0"/>
          <w:sz w:val="24"/>
          <w:szCs w:val="24"/>
        </w:rPr>
        <w:t>sponse:</w:t>
      </w:r>
    </w:p>
    <w:p w14:paraId="6D7CDE68" w14:textId="7EF6BBF5" w:rsidR="00FD369F" w:rsidRDefault="00FD369F" w:rsidP="006F6A01">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T</w:t>
      </w:r>
      <w:r>
        <w:rPr>
          <w:rFonts w:ascii="Times New Roman" w:eastAsia="宋体" w:hAnsi="Times New Roman" w:cs="Times New Roman"/>
          <w:sz w:val="24"/>
        </w:rPr>
        <w:t>hank you very much for this important and constructive comment. We agree with the reviewer that the energy exchange between mesoscale eddies and NIWs represents only one possi</w:t>
      </w:r>
      <w:r w:rsidR="006F6A01">
        <w:rPr>
          <w:rFonts w:ascii="Times New Roman" w:eastAsia="宋体" w:hAnsi="Times New Roman" w:cs="Times New Roman"/>
          <w:sz w:val="24"/>
        </w:rPr>
        <w:t xml:space="preserve">ble pathway in the near-inertial energy budget. Other processes, including the radiation of </w:t>
      </w:r>
      <w:proofErr w:type="spellStart"/>
      <w:r w:rsidR="006F6A01">
        <w:rPr>
          <w:rFonts w:ascii="Times New Roman" w:eastAsia="宋体" w:hAnsi="Times New Roman" w:cs="Times New Roman"/>
          <w:sz w:val="24"/>
        </w:rPr>
        <w:t>untrapped</w:t>
      </w:r>
      <w:proofErr w:type="spellEnd"/>
      <w:r w:rsidR="006F6A01">
        <w:rPr>
          <w:rFonts w:ascii="Times New Roman" w:eastAsia="宋体" w:hAnsi="Times New Roman" w:cs="Times New Roman"/>
          <w:sz w:val="24"/>
        </w:rPr>
        <w:t xml:space="preserve"> waves away from the observation</w:t>
      </w:r>
      <w:r w:rsidR="00FB4263">
        <w:rPr>
          <w:rFonts w:ascii="Times New Roman" w:eastAsia="宋体" w:hAnsi="Times New Roman" w:cs="Times New Roman"/>
          <w:sz w:val="24"/>
        </w:rPr>
        <w:t xml:space="preserve"> site and turbulent dissipation associated with shear instability, may also contribute to the loss of wind-generated near-inertial energy</w:t>
      </w:r>
      <w:r w:rsidR="00CB48AB">
        <w:rPr>
          <w:rFonts w:ascii="Times New Roman" w:eastAsia="宋体" w:hAnsi="Times New Roman" w:cs="Times New Roman"/>
          <w:sz w:val="24"/>
        </w:rPr>
        <w:t xml:space="preserve"> (</w:t>
      </w:r>
      <w:r w:rsidR="00CB48AB" w:rsidRPr="00677D02">
        <w:rPr>
          <w:rFonts w:ascii="Times New Roman" w:hAnsi="Times New Roman" w:cs="Times New Roman"/>
          <w:sz w:val="24"/>
        </w:rPr>
        <w:t>Kunze, 1995</w:t>
      </w:r>
      <w:r w:rsidR="00CB48AB">
        <w:rPr>
          <w:rFonts w:ascii="Times New Roman" w:eastAsia="宋体" w:hAnsi="Times New Roman" w:cs="Times New Roman"/>
          <w:sz w:val="24"/>
        </w:rPr>
        <w:t>)</w:t>
      </w:r>
      <w:r w:rsidR="00FB4263">
        <w:rPr>
          <w:rFonts w:ascii="Times New Roman" w:eastAsia="宋体" w:hAnsi="Times New Roman" w:cs="Times New Roman"/>
          <w:sz w:val="24"/>
        </w:rPr>
        <w:t>. Following the reviewer’s suggestion, we have added a discussion of these two additional pathways in Section 4.</w:t>
      </w:r>
      <w:r w:rsidR="005A0812">
        <w:rPr>
          <w:rFonts w:ascii="Times New Roman" w:eastAsia="宋体" w:hAnsi="Times New Roman" w:cs="Times New Roman"/>
          <w:sz w:val="24"/>
        </w:rPr>
        <w:t>2</w:t>
      </w:r>
      <w:r w:rsidR="00FB4263">
        <w:rPr>
          <w:rFonts w:ascii="Times New Roman" w:eastAsia="宋体" w:hAnsi="Times New Roman" w:cs="Times New Roman"/>
          <w:sz w:val="24"/>
        </w:rPr>
        <w:t xml:space="preserve"> to provide a more</w:t>
      </w:r>
      <w:r w:rsidR="005A0812">
        <w:rPr>
          <w:rFonts w:ascii="Times New Roman" w:eastAsia="宋体" w:hAnsi="Times New Roman" w:cs="Times New Roman"/>
          <w:sz w:val="24"/>
        </w:rPr>
        <w:t xml:space="preserve"> complete interpretation of the observed energy budget.</w:t>
      </w:r>
    </w:p>
    <w:p w14:paraId="49435957" w14:textId="2A8EF399" w:rsidR="009C4295" w:rsidRDefault="009C4295" w:rsidP="002F08F7">
      <w:pPr>
        <w:spacing w:line="360" w:lineRule="auto"/>
        <w:ind w:firstLineChars="200" w:firstLine="480"/>
        <w:rPr>
          <w:rFonts w:ascii="Times New Roman" w:hAnsi="Times New Roman" w:cs="Times New Roman"/>
          <w:sz w:val="24"/>
        </w:rPr>
      </w:pPr>
      <w:r>
        <w:rPr>
          <w:rFonts w:ascii="Times New Roman" w:eastAsia="宋体" w:hAnsi="Times New Roman" w:cs="Times New Roman" w:hint="eastAsia"/>
          <w:sz w:val="24"/>
        </w:rPr>
        <w:t>B</w:t>
      </w:r>
      <w:r>
        <w:rPr>
          <w:rFonts w:ascii="Times New Roman" w:eastAsia="宋体" w:hAnsi="Times New Roman" w:cs="Times New Roman"/>
          <w:sz w:val="24"/>
        </w:rPr>
        <w:t xml:space="preserve">ecause direct turbulence measurements were not available, we could not directly quantify turbulent dissipation </w:t>
      </w:r>
      <w:r w:rsidR="002F08F7">
        <w:rPr>
          <w:rFonts w:ascii="Times New Roman" w:eastAsia="宋体" w:hAnsi="Times New Roman" w:cs="Times New Roman"/>
          <w:sz w:val="24"/>
        </w:rPr>
        <w:t xml:space="preserve">from microstructure observations. Instead, we estimated the parameterized dissipation rate using </w:t>
      </w:r>
      <w:r>
        <w:rPr>
          <w:rFonts w:ascii="Times New Roman" w:eastAsia="宋体" w:hAnsi="Times New Roman" w:cs="Times New Roman"/>
          <w:sz w:val="24"/>
        </w:rPr>
        <w:t>the Gregg</w:t>
      </w:r>
      <w:r w:rsidR="002F08F7" w:rsidRPr="00A81CE3">
        <w:rPr>
          <w:rFonts w:ascii="Times New Roman" w:hAnsi="Times New Roman" w:cs="Times New Roman"/>
          <w:sz w:val="24"/>
        </w:rPr>
        <w:t>–</w:t>
      </w:r>
      <w:proofErr w:type="spellStart"/>
      <w:r w:rsidR="002F08F7">
        <w:rPr>
          <w:rFonts w:ascii="Times New Roman" w:hAnsi="Times New Roman" w:cs="Times New Roman"/>
          <w:sz w:val="24"/>
        </w:rPr>
        <w:t>Henyey</w:t>
      </w:r>
      <w:proofErr w:type="spellEnd"/>
      <w:r w:rsidR="002F08F7" w:rsidRPr="00A81CE3">
        <w:rPr>
          <w:rFonts w:ascii="Times New Roman" w:hAnsi="Times New Roman" w:cs="Times New Roman"/>
          <w:sz w:val="24"/>
        </w:rPr>
        <w:t>–</w:t>
      </w:r>
      <w:r w:rsidR="002F08F7">
        <w:rPr>
          <w:rFonts w:ascii="Times New Roman" w:hAnsi="Times New Roman" w:cs="Times New Roman"/>
          <w:sz w:val="24"/>
        </w:rPr>
        <w:t xml:space="preserve">Polzin (GHP) parameterization based </w:t>
      </w:r>
      <w:r w:rsidR="00E815AE">
        <w:rPr>
          <w:rFonts w:ascii="Times New Roman" w:hAnsi="Times New Roman" w:cs="Times New Roman"/>
          <w:sz w:val="24"/>
        </w:rPr>
        <w:t>on the observed velocity and stratification fields (</w:t>
      </w:r>
      <w:proofErr w:type="spellStart"/>
      <w:r w:rsidR="00E815AE" w:rsidRPr="00677D02">
        <w:rPr>
          <w:rFonts w:ascii="Times New Roman" w:hAnsi="Times New Roman" w:cs="Times New Roman"/>
          <w:sz w:val="24"/>
        </w:rPr>
        <w:t>Henyey</w:t>
      </w:r>
      <w:proofErr w:type="spellEnd"/>
      <w:r w:rsidR="00E815AE" w:rsidRPr="00677D02">
        <w:rPr>
          <w:rFonts w:ascii="Times New Roman" w:hAnsi="Times New Roman" w:cs="Times New Roman"/>
          <w:sz w:val="24"/>
        </w:rPr>
        <w:t xml:space="preserve"> et al., 1986; Gregg, 1989; Polzin et al., </w:t>
      </w:r>
      <w:r w:rsidR="00571CAA">
        <w:rPr>
          <w:rFonts w:ascii="Times New Roman" w:hAnsi="Times New Roman" w:cs="Times New Roman"/>
          <w:sz w:val="24"/>
        </w:rPr>
        <w:t>2014</w:t>
      </w:r>
      <w:r w:rsidR="00E815AE" w:rsidRPr="00677D02">
        <w:rPr>
          <w:rFonts w:ascii="Times New Roman" w:hAnsi="Times New Roman" w:cs="Times New Roman"/>
          <w:sz w:val="24"/>
        </w:rPr>
        <w:t>; Kunze, 1995</w:t>
      </w:r>
      <w:r w:rsidR="00E815AE">
        <w:rPr>
          <w:rFonts w:ascii="Times New Roman" w:hAnsi="Times New Roman" w:cs="Times New Roman"/>
          <w:sz w:val="24"/>
        </w:rPr>
        <w:t>)</w:t>
      </w:r>
      <w:r w:rsidR="00204E5D">
        <w:rPr>
          <w:rFonts w:ascii="Times New Roman" w:hAnsi="Times New Roman" w:cs="Times New Roman"/>
          <w:sz w:val="24"/>
        </w:rPr>
        <w:t>. It should be noted that the GHP estimate reflects the dissipation associated with the internal wave shear and therefore include contributions from NIWs, diurnal tides, and semidiurnal tides.</w:t>
      </w:r>
    </w:p>
    <w:p w14:paraId="5CD37CC0" w14:textId="330B4D5E" w:rsidR="00E8576F" w:rsidRDefault="00E8576F" w:rsidP="002F08F7">
      <w:pPr>
        <w:spacing w:line="360" w:lineRule="auto"/>
        <w:ind w:firstLineChars="200" w:firstLine="480"/>
        <w:rPr>
          <w:rFonts w:ascii="Times New Roman" w:hAnsi="Times New Roman" w:cs="Times New Roman"/>
          <w:b/>
          <w:sz w:val="24"/>
        </w:rPr>
      </w:pPr>
      <w:r>
        <w:rPr>
          <w:rFonts w:ascii="Times New Roman" w:eastAsia="宋体" w:hAnsi="Times New Roman" w:cs="Times New Roman" w:hint="eastAsia"/>
          <w:sz w:val="24"/>
        </w:rPr>
        <w:t>T</w:t>
      </w:r>
      <w:r>
        <w:rPr>
          <w:rFonts w:ascii="Times New Roman" w:eastAsia="宋体" w:hAnsi="Times New Roman" w:cs="Times New Roman"/>
          <w:sz w:val="24"/>
        </w:rPr>
        <w:t xml:space="preserve">he </w:t>
      </w:r>
      <w:r w:rsidR="000C61BF">
        <w:rPr>
          <w:rFonts w:ascii="Times New Roman" w:eastAsia="宋体" w:hAnsi="Times New Roman" w:cs="Times New Roman"/>
          <w:sz w:val="24"/>
        </w:rPr>
        <w:t xml:space="preserve">dissipation rates during WS1 and WS2 are </w:t>
      </w:r>
      <w:r w:rsidR="000C61BF" w:rsidRPr="00677D02">
        <w:rPr>
          <w:rFonts w:ascii="Times New Roman" w:hAnsi="Times New Roman" w:cs="Times New Roman"/>
          <w:sz w:val="24"/>
        </w:rPr>
        <w:t>3.9 ×10</w:t>
      </w:r>
      <w:r w:rsidR="000C61BF" w:rsidRPr="00781984">
        <w:rPr>
          <w:rFonts w:ascii="Times New Roman" w:hAnsi="Times New Roman" w:cs="Times New Roman"/>
          <w:sz w:val="24"/>
          <w:vertAlign w:val="superscript"/>
        </w:rPr>
        <w:t>-10</w:t>
      </w:r>
      <w:r w:rsidR="000C61BF" w:rsidRPr="00677D02">
        <w:rPr>
          <w:rFonts w:ascii="Times New Roman" w:hAnsi="Times New Roman" w:cs="Times New Roman"/>
          <w:sz w:val="24"/>
        </w:rPr>
        <w:t xml:space="preserve"> and 5.0 ×10</w:t>
      </w:r>
      <w:r w:rsidR="000C61BF" w:rsidRPr="0097551D">
        <w:rPr>
          <w:rFonts w:ascii="Times New Roman" w:hAnsi="Times New Roman" w:cs="Times New Roman"/>
          <w:sz w:val="24"/>
          <w:vertAlign w:val="superscript"/>
        </w:rPr>
        <w:t>-10</w:t>
      </w:r>
      <w:r w:rsidR="000C61BF" w:rsidRPr="00677D02">
        <w:rPr>
          <w:rFonts w:ascii="Times New Roman" w:hAnsi="Times New Roman" w:cs="Times New Roman"/>
          <w:sz w:val="24"/>
        </w:rPr>
        <w:t xml:space="preserve"> m</w:t>
      </w:r>
      <w:r w:rsidR="000C61BF" w:rsidRPr="0097551D">
        <w:rPr>
          <w:rFonts w:ascii="Times New Roman" w:hAnsi="Times New Roman" w:cs="Times New Roman"/>
          <w:sz w:val="24"/>
          <w:vertAlign w:val="superscript"/>
        </w:rPr>
        <w:t>2</w:t>
      </w:r>
      <w:r w:rsidR="000C61BF" w:rsidRPr="00677D02">
        <w:rPr>
          <w:rFonts w:ascii="Times New Roman" w:hAnsi="Times New Roman" w:cs="Times New Roman"/>
          <w:sz w:val="24"/>
        </w:rPr>
        <w:t>/s</w:t>
      </w:r>
      <w:r w:rsidR="000C61BF" w:rsidRPr="00781984">
        <w:rPr>
          <w:rFonts w:ascii="Times New Roman" w:hAnsi="Times New Roman" w:cs="Times New Roman"/>
          <w:sz w:val="24"/>
          <w:vertAlign w:val="superscript"/>
        </w:rPr>
        <w:t>3</w:t>
      </w:r>
      <w:r w:rsidR="000C61BF" w:rsidRPr="00677D02">
        <w:rPr>
          <w:rFonts w:ascii="Times New Roman" w:hAnsi="Times New Roman" w:cs="Times New Roman"/>
          <w:sz w:val="24"/>
        </w:rPr>
        <w:t>, respectively</w:t>
      </w:r>
      <w:r w:rsidR="000C61BF">
        <w:rPr>
          <w:rFonts w:ascii="Times New Roman" w:hAnsi="Times New Roman" w:cs="Times New Roman"/>
          <w:sz w:val="24"/>
        </w:rPr>
        <w:t xml:space="preserve"> (Fig.</w:t>
      </w:r>
      <w:r w:rsidR="00300C80">
        <w:rPr>
          <w:rFonts w:ascii="Times New Roman" w:hAnsi="Times New Roman" w:cs="Times New Roman"/>
          <w:sz w:val="24"/>
        </w:rPr>
        <w:t xml:space="preserve"> </w:t>
      </w:r>
      <w:r w:rsidR="000C61BF">
        <w:rPr>
          <w:rFonts w:ascii="Times New Roman" w:hAnsi="Times New Roman" w:cs="Times New Roman"/>
          <w:sz w:val="24"/>
        </w:rPr>
        <w:t>10a in the revised manuscript)</w:t>
      </w:r>
      <w:r w:rsidR="00310757">
        <w:rPr>
          <w:rFonts w:ascii="Times New Roman" w:hAnsi="Times New Roman" w:cs="Times New Roman"/>
          <w:sz w:val="24"/>
        </w:rPr>
        <w:t xml:space="preserve">. The corresponding time-integrated energy dissipation values are </w:t>
      </w:r>
      <w:r w:rsidR="00310757" w:rsidRPr="00677D02">
        <w:rPr>
          <w:rFonts w:ascii="Times New Roman" w:hAnsi="Times New Roman" w:cs="Times New Roman"/>
          <w:sz w:val="24"/>
        </w:rPr>
        <w:t>4.1 ×10</w:t>
      </w:r>
      <w:r w:rsidR="00310757" w:rsidRPr="00781984">
        <w:rPr>
          <w:rFonts w:ascii="Times New Roman" w:hAnsi="Times New Roman" w:cs="Times New Roman"/>
          <w:sz w:val="24"/>
          <w:vertAlign w:val="superscript"/>
        </w:rPr>
        <w:t>-4</w:t>
      </w:r>
      <w:r w:rsidR="00310757" w:rsidRPr="00677D02">
        <w:rPr>
          <w:rFonts w:ascii="Times New Roman" w:hAnsi="Times New Roman" w:cs="Times New Roman"/>
          <w:sz w:val="24"/>
        </w:rPr>
        <w:t xml:space="preserve"> and 4.3 ×10</w:t>
      </w:r>
      <w:r w:rsidR="00310757" w:rsidRPr="00781984">
        <w:rPr>
          <w:rFonts w:ascii="Times New Roman" w:hAnsi="Times New Roman" w:cs="Times New Roman"/>
          <w:sz w:val="24"/>
          <w:vertAlign w:val="superscript"/>
        </w:rPr>
        <w:t>-4</w:t>
      </w:r>
      <w:r w:rsidR="00310757" w:rsidRPr="00677D02">
        <w:rPr>
          <w:rFonts w:ascii="Times New Roman" w:hAnsi="Times New Roman" w:cs="Times New Roman"/>
          <w:sz w:val="24"/>
        </w:rPr>
        <w:t xml:space="preserve"> m</w:t>
      </w:r>
      <w:r w:rsidR="00310757" w:rsidRPr="00781984">
        <w:rPr>
          <w:rFonts w:ascii="Times New Roman" w:hAnsi="Times New Roman" w:cs="Times New Roman"/>
          <w:sz w:val="24"/>
          <w:vertAlign w:val="superscript"/>
        </w:rPr>
        <w:t>2</w:t>
      </w:r>
      <w:r w:rsidR="00310757" w:rsidRPr="00677D02">
        <w:rPr>
          <w:rFonts w:ascii="Times New Roman" w:hAnsi="Times New Roman" w:cs="Times New Roman"/>
          <w:sz w:val="24"/>
        </w:rPr>
        <w:t>/s</w:t>
      </w:r>
      <w:r w:rsidR="00310757" w:rsidRPr="00781984">
        <w:rPr>
          <w:rFonts w:ascii="Times New Roman" w:hAnsi="Times New Roman" w:cs="Times New Roman"/>
          <w:sz w:val="24"/>
          <w:vertAlign w:val="superscript"/>
        </w:rPr>
        <w:t>2</w:t>
      </w:r>
      <w:r w:rsidR="00310757" w:rsidRPr="00677D02">
        <w:rPr>
          <w:rFonts w:ascii="Times New Roman" w:hAnsi="Times New Roman" w:cs="Times New Roman"/>
          <w:sz w:val="24"/>
        </w:rPr>
        <w:t>, respectively.</w:t>
      </w:r>
      <w:r w:rsidR="00310757">
        <w:rPr>
          <w:rFonts w:ascii="Times New Roman" w:hAnsi="Times New Roman" w:cs="Times New Roman"/>
          <w:sz w:val="24"/>
        </w:rPr>
        <w:t xml:space="preserve"> These comparable values indicate that the energy loss associated with turbulent dissipation is of a similar magnitude during these two NIW events.</w:t>
      </w:r>
      <w:r w:rsidR="00211CCF">
        <w:rPr>
          <w:rFonts w:ascii="Times New Roman" w:hAnsi="Times New Roman" w:cs="Times New Roman"/>
          <w:sz w:val="24"/>
        </w:rPr>
        <w:t xml:space="preserve"> </w:t>
      </w:r>
      <w:r w:rsidR="00211CCF" w:rsidRPr="00211CCF">
        <w:rPr>
          <w:rFonts w:ascii="Times New Roman" w:hAnsi="Times New Roman" w:cs="Times New Roman"/>
          <w:b/>
          <w:sz w:val="24"/>
        </w:rPr>
        <w:t>Therefore</w:t>
      </w:r>
      <w:r w:rsidR="00C74641">
        <w:rPr>
          <w:rFonts w:ascii="Times New Roman" w:hAnsi="Times New Roman" w:cs="Times New Roman"/>
          <w:b/>
          <w:sz w:val="24"/>
        </w:rPr>
        <w:t xml:space="preserve">, the pathway of turbulent dissipation </w:t>
      </w:r>
      <w:r w:rsidR="00FC4C72">
        <w:rPr>
          <w:rFonts w:ascii="Times New Roman" w:hAnsi="Times New Roman" w:cs="Times New Roman"/>
          <w:b/>
          <w:sz w:val="24"/>
        </w:rPr>
        <w:t xml:space="preserve">is unlikely to </w:t>
      </w:r>
      <w:r w:rsidR="00C74641">
        <w:rPr>
          <w:rFonts w:ascii="Times New Roman" w:hAnsi="Times New Roman" w:cs="Times New Roman"/>
          <w:b/>
          <w:sz w:val="24"/>
        </w:rPr>
        <w:t>be the primary reason for the comparable magnitude of NIKE during WS1 and WS2.</w:t>
      </w:r>
    </w:p>
    <w:p w14:paraId="7EA584F6" w14:textId="2E02DDF9" w:rsidR="00974BFA" w:rsidRDefault="00974BFA" w:rsidP="002F08F7">
      <w:pPr>
        <w:spacing w:line="360" w:lineRule="auto"/>
        <w:ind w:firstLineChars="200" w:firstLine="480"/>
        <w:rPr>
          <w:rFonts w:ascii="Times New Roman" w:hAnsi="Times New Roman" w:cs="Times New Roman"/>
          <w:sz w:val="24"/>
        </w:rPr>
      </w:pPr>
      <w:r w:rsidRPr="00974BFA">
        <w:rPr>
          <w:rFonts w:ascii="Times New Roman" w:eastAsia="宋体" w:hAnsi="Times New Roman" w:cs="Times New Roman" w:hint="eastAsia"/>
          <w:sz w:val="24"/>
        </w:rPr>
        <w:t>To</w:t>
      </w:r>
      <w:r>
        <w:rPr>
          <w:rFonts w:ascii="Times New Roman" w:eastAsia="宋体" w:hAnsi="Times New Roman" w:cs="Times New Roman"/>
          <w:sz w:val="24"/>
        </w:rPr>
        <w:t xml:space="preserve"> further identify the dominant shear component</w:t>
      </w:r>
      <w:r w:rsidR="00825C2C">
        <w:rPr>
          <w:rFonts w:ascii="Times New Roman" w:eastAsia="宋体" w:hAnsi="Times New Roman" w:cs="Times New Roman"/>
          <w:sz w:val="24"/>
        </w:rPr>
        <w:t xml:space="preserve"> of internal waves</w:t>
      </w:r>
      <w:r>
        <w:rPr>
          <w:rFonts w:ascii="Times New Roman" w:eastAsia="宋体" w:hAnsi="Times New Roman" w:cs="Times New Roman"/>
          <w:sz w:val="24"/>
        </w:rPr>
        <w:t xml:space="preserve">, </w:t>
      </w:r>
      <w:r w:rsidR="00003AE0">
        <w:rPr>
          <w:rFonts w:ascii="Times New Roman" w:eastAsia="宋体" w:hAnsi="Times New Roman" w:cs="Times New Roman"/>
          <w:sz w:val="24"/>
        </w:rPr>
        <w:t xml:space="preserve">the total </w:t>
      </w:r>
      <w:r w:rsidR="00003AE0">
        <w:rPr>
          <w:rFonts w:ascii="Times New Roman" w:eastAsia="宋体" w:hAnsi="Times New Roman" w:cs="Times New Roman"/>
          <w:sz w:val="24"/>
        </w:rPr>
        <w:lastRenderedPageBreak/>
        <w:t>vertical shear</w:t>
      </w:r>
      <w:r w:rsidR="00D3603C">
        <w:rPr>
          <w:rFonts w:ascii="Times New Roman" w:eastAsia="宋体" w:hAnsi="Times New Roman" w:cs="Times New Roman"/>
          <w:sz w:val="24"/>
        </w:rPr>
        <w:t xml:space="preserve"> was decomposed into the near-inertial, diurnal, and semidiurnal components.</w:t>
      </w:r>
      <w:r w:rsidR="009A43AC">
        <w:rPr>
          <w:rFonts w:ascii="Times New Roman" w:eastAsia="宋体" w:hAnsi="Times New Roman" w:cs="Times New Roman"/>
          <w:sz w:val="24"/>
        </w:rPr>
        <w:t xml:space="preserve"> The corresponding vertical shear variances were calculated as </w:t>
      </w:r>
      <m:oMath>
        <m:sSubSup>
          <m:sSubSupPr>
            <m:ctrlPr>
              <w:rPr>
                <w:rFonts w:ascii="Cambria Math" w:hAnsi="Cambria Math" w:cs="Times New Roman"/>
                <w:sz w:val="24"/>
              </w:rPr>
            </m:ctrlPr>
          </m:sSubSupPr>
          <m:e>
            <m:r>
              <w:rPr>
                <w:rFonts w:ascii="Cambria Math" w:hAnsi="Cambria Math" w:cs="Times New Roman"/>
                <w:sz w:val="24"/>
              </w:rPr>
              <m:t>S</m:t>
            </m:r>
          </m:e>
          <m:sub>
            <m:r>
              <m:rPr>
                <m:sty m:val="p"/>
              </m:rPr>
              <w:rPr>
                <w:rFonts w:ascii="Cambria Math" w:hAnsi="Cambria Math" w:cs="Times New Roman"/>
                <w:sz w:val="24"/>
              </w:rPr>
              <m:t>ni</m:t>
            </m:r>
          </m:sub>
          <m:sup>
            <m:r>
              <m:rPr>
                <m:sty m:val="p"/>
              </m:rPr>
              <w:rPr>
                <w:rFonts w:ascii="Cambria Math" w:hAnsi="Cambria Math" w:cs="Times New Roman"/>
                <w:sz w:val="24"/>
              </w:rPr>
              <m:t>2</m:t>
            </m:r>
          </m:sup>
        </m:sSubSup>
        <m:r>
          <m:rPr>
            <m:sty m:val="p"/>
          </m:rPr>
          <w:rPr>
            <w:rFonts w:ascii="Cambria Math" w:hAnsi="Cambria Math" w:cs="Times New Roman"/>
            <w:sz w:val="24"/>
          </w:rPr>
          <m:t>=</m:t>
        </m:r>
        <m:sSup>
          <m:sSupPr>
            <m:ctrlPr>
              <w:rPr>
                <w:rFonts w:ascii="Cambria Math" w:hAnsi="Cambria Math" w:cs="Times New Roman"/>
                <w:sz w:val="24"/>
              </w:rPr>
            </m:ctrlPr>
          </m:sSupPr>
          <m:e>
            <m:d>
              <m:dPr>
                <m:begChr m:val="|"/>
                <m:endChr m:val="|"/>
                <m:ctrlPr>
                  <w:rPr>
                    <w:rFonts w:ascii="Cambria Math" w:hAnsi="Cambria Math" w:cs="Times New Roman"/>
                    <w:sz w:val="24"/>
                  </w:rPr>
                </m:ctrlPr>
              </m:dPr>
              <m:e>
                <m:r>
                  <w:rPr>
                    <w:rFonts w:ascii="Cambria Math" w:hAnsi="Cambria Math" w:cs="Times New Roman"/>
                    <w:sz w:val="24"/>
                  </w:rPr>
                  <m:t>∂</m:t>
                </m:r>
                <m:f>
                  <m:fPr>
                    <m:type m:val="lin"/>
                    <m:ctrlPr>
                      <w:rPr>
                        <w:rFonts w:ascii="Cambria Math" w:hAnsi="Cambria Math" w:cs="Times New Roman"/>
                        <w:sz w:val="24"/>
                      </w:rPr>
                    </m:ctrlPr>
                  </m:fPr>
                  <m:num>
                    <m:sSub>
                      <m:sSubPr>
                        <m:ctrlPr>
                          <w:rPr>
                            <w:rFonts w:ascii="Cambria Math" w:hAnsi="Cambria Math" w:cs="Times New Roman"/>
                            <w:sz w:val="24"/>
                          </w:rPr>
                        </m:ctrlPr>
                      </m:sSubPr>
                      <m:e>
                        <m:r>
                          <w:rPr>
                            <w:rFonts w:ascii="Cambria Math" w:hAnsi="Cambria Math" w:cs="Times New Roman"/>
                            <w:sz w:val="24"/>
                          </w:rPr>
                          <m:t>u</m:t>
                        </m:r>
                      </m:e>
                      <m:sub>
                        <m:r>
                          <m:rPr>
                            <m:sty m:val="p"/>
                          </m:rPr>
                          <w:rPr>
                            <w:rFonts w:ascii="Cambria Math" w:hAnsi="Cambria Math" w:cs="Times New Roman"/>
                            <w:sz w:val="24"/>
                          </w:rPr>
                          <m:t>ni</m:t>
                        </m:r>
                      </m:sub>
                    </m:sSub>
                  </m:num>
                  <m:den>
                    <m:r>
                      <w:rPr>
                        <w:rFonts w:ascii="Cambria Math" w:hAnsi="Cambria Math" w:cs="Times New Roman"/>
                        <w:sz w:val="24"/>
                      </w:rPr>
                      <m:t>∂</m:t>
                    </m:r>
                  </m:den>
                </m:f>
                <m:r>
                  <w:rPr>
                    <w:rFonts w:ascii="Cambria Math" w:hAnsi="Cambria Math" w:cs="Times New Roman"/>
                    <w:sz w:val="24"/>
                  </w:rPr>
                  <m:t>z</m:t>
                </m:r>
              </m:e>
            </m:d>
          </m:e>
          <m:sup>
            <m:r>
              <m:rPr>
                <m:sty m:val="p"/>
              </m:rPr>
              <w:rPr>
                <w:rFonts w:ascii="Cambria Math" w:hAnsi="Cambria Math" w:cs="Times New Roman"/>
                <w:sz w:val="24"/>
              </w:rPr>
              <m:t>2</m:t>
            </m:r>
          </m:sup>
        </m:sSup>
        <m:r>
          <m:rPr>
            <m:sty m:val="p"/>
          </m:rPr>
          <w:rPr>
            <w:rFonts w:ascii="Cambria Math" w:hAnsi="Cambria Math" w:cs="Times New Roman"/>
            <w:sz w:val="24"/>
          </w:rPr>
          <m:t>+</m:t>
        </m:r>
        <m:sSup>
          <m:sSupPr>
            <m:ctrlPr>
              <w:rPr>
                <w:rFonts w:ascii="Cambria Math" w:hAnsi="Cambria Math" w:cs="Times New Roman"/>
                <w:sz w:val="24"/>
              </w:rPr>
            </m:ctrlPr>
          </m:sSupPr>
          <m:e>
            <m:d>
              <m:dPr>
                <m:begChr m:val="|"/>
                <m:endChr m:val="|"/>
                <m:ctrlPr>
                  <w:rPr>
                    <w:rFonts w:ascii="Cambria Math" w:hAnsi="Cambria Math" w:cs="Times New Roman"/>
                    <w:sz w:val="24"/>
                  </w:rPr>
                </m:ctrlPr>
              </m:dPr>
              <m:e>
                <m:r>
                  <w:rPr>
                    <w:rFonts w:ascii="Cambria Math" w:hAnsi="Cambria Math" w:cs="Times New Roman"/>
                    <w:sz w:val="24"/>
                  </w:rPr>
                  <m:t>∂</m:t>
                </m:r>
                <m:f>
                  <m:fPr>
                    <m:type m:val="lin"/>
                    <m:ctrlPr>
                      <w:rPr>
                        <w:rFonts w:ascii="Cambria Math" w:hAnsi="Cambria Math" w:cs="Times New Roman"/>
                        <w:sz w:val="24"/>
                      </w:rPr>
                    </m:ctrlPr>
                  </m:fPr>
                  <m:num>
                    <m:sSub>
                      <m:sSubPr>
                        <m:ctrlPr>
                          <w:rPr>
                            <w:rFonts w:ascii="Cambria Math" w:hAnsi="Cambria Math" w:cs="Times New Roman"/>
                            <w:sz w:val="24"/>
                          </w:rPr>
                        </m:ctrlPr>
                      </m:sSubPr>
                      <m:e>
                        <m:r>
                          <w:rPr>
                            <w:rFonts w:ascii="Cambria Math" w:hAnsi="Cambria Math" w:cs="Times New Roman"/>
                            <w:sz w:val="24"/>
                          </w:rPr>
                          <m:t>v</m:t>
                        </m:r>
                      </m:e>
                      <m:sub>
                        <m:r>
                          <m:rPr>
                            <m:sty m:val="p"/>
                          </m:rPr>
                          <w:rPr>
                            <w:rFonts w:ascii="Cambria Math" w:hAnsi="Cambria Math" w:cs="Times New Roman"/>
                            <w:sz w:val="24"/>
                          </w:rPr>
                          <m:t>ni</m:t>
                        </m:r>
                      </m:sub>
                    </m:sSub>
                  </m:num>
                  <m:den>
                    <m:r>
                      <w:rPr>
                        <w:rFonts w:ascii="Cambria Math" w:hAnsi="Cambria Math" w:cs="Times New Roman"/>
                        <w:sz w:val="24"/>
                      </w:rPr>
                      <m:t>∂</m:t>
                    </m:r>
                  </m:den>
                </m:f>
                <m:r>
                  <w:rPr>
                    <w:rFonts w:ascii="Cambria Math" w:hAnsi="Cambria Math" w:cs="Times New Roman"/>
                    <w:sz w:val="24"/>
                  </w:rPr>
                  <m:t>z</m:t>
                </m:r>
              </m:e>
            </m:d>
          </m:e>
          <m:sup>
            <m:r>
              <m:rPr>
                <m:sty m:val="p"/>
              </m:rPr>
              <w:rPr>
                <w:rFonts w:ascii="Cambria Math" w:hAnsi="Cambria Math" w:cs="Times New Roman"/>
                <w:sz w:val="24"/>
              </w:rPr>
              <m:t>2</m:t>
            </m:r>
          </m:sup>
        </m:sSup>
        <m:r>
          <m:rPr>
            <m:sty m:val="p"/>
          </m:rPr>
          <w:rPr>
            <w:rFonts w:ascii="Cambria Math" w:hAnsi="Cambria Math" w:cs="Times New Roman"/>
            <w:sz w:val="24"/>
          </w:rPr>
          <m:t>,</m:t>
        </m:r>
        <m:sSubSup>
          <m:sSubSupPr>
            <m:ctrlPr>
              <w:rPr>
                <w:rFonts w:ascii="Cambria Math" w:hAnsi="Cambria Math" w:cs="Times New Roman"/>
                <w:sz w:val="24"/>
              </w:rPr>
            </m:ctrlPr>
          </m:sSubSupPr>
          <m:e>
            <m:r>
              <w:rPr>
                <w:rFonts w:ascii="Cambria Math" w:hAnsi="Cambria Math" w:cs="Times New Roman"/>
                <w:sz w:val="24"/>
              </w:rPr>
              <m:t>S</m:t>
            </m:r>
          </m:e>
          <m:sub>
            <m:r>
              <m:rPr>
                <m:sty m:val="p"/>
              </m:rPr>
              <w:rPr>
                <w:rFonts w:ascii="Cambria Math" w:hAnsi="Cambria Math" w:cs="Times New Roman"/>
                <w:sz w:val="24"/>
              </w:rPr>
              <m:t>D</m:t>
            </m:r>
          </m:sub>
          <m:sup>
            <m:r>
              <m:rPr>
                <m:sty m:val="p"/>
              </m:rPr>
              <w:rPr>
                <w:rFonts w:ascii="Cambria Math" w:hAnsi="Cambria Math" w:cs="Times New Roman"/>
                <w:sz w:val="24"/>
              </w:rPr>
              <m:t>2</m:t>
            </m:r>
          </m:sup>
        </m:sSubSup>
        <m:r>
          <m:rPr>
            <m:sty m:val="p"/>
          </m:rPr>
          <w:rPr>
            <w:rFonts w:ascii="Cambria Math" w:hAnsi="Cambria Math" w:cs="Times New Roman"/>
            <w:sz w:val="24"/>
          </w:rPr>
          <m:t>=</m:t>
        </m:r>
        <m:sSup>
          <m:sSupPr>
            <m:ctrlPr>
              <w:rPr>
                <w:rFonts w:ascii="Cambria Math" w:hAnsi="Cambria Math" w:cs="Times New Roman"/>
                <w:sz w:val="24"/>
              </w:rPr>
            </m:ctrlPr>
          </m:sSupPr>
          <m:e>
            <m:d>
              <m:dPr>
                <m:begChr m:val="|"/>
                <m:endChr m:val="|"/>
                <m:ctrlPr>
                  <w:rPr>
                    <w:rFonts w:ascii="Cambria Math" w:hAnsi="Cambria Math" w:cs="Times New Roman"/>
                    <w:sz w:val="24"/>
                  </w:rPr>
                </m:ctrlPr>
              </m:dPr>
              <m:e>
                <m:r>
                  <w:rPr>
                    <w:rFonts w:ascii="Cambria Math" w:hAnsi="Cambria Math" w:cs="Times New Roman"/>
                    <w:sz w:val="24"/>
                  </w:rPr>
                  <m:t>∂</m:t>
                </m:r>
                <m:f>
                  <m:fPr>
                    <m:type m:val="lin"/>
                    <m:ctrlPr>
                      <w:rPr>
                        <w:rFonts w:ascii="Cambria Math" w:hAnsi="Cambria Math" w:cs="Times New Roman"/>
                        <w:sz w:val="24"/>
                      </w:rPr>
                    </m:ctrlPr>
                  </m:fPr>
                  <m:num>
                    <m:sSub>
                      <m:sSubPr>
                        <m:ctrlPr>
                          <w:rPr>
                            <w:rFonts w:ascii="Cambria Math" w:hAnsi="Cambria Math" w:cs="Times New Roman"/>
                            <w:sz w:val="24"/>
                          </w:rPr>
                        </m:ctrlPr>
                      </m:sSubPr>
                      <m:e>
                        <m:r>
                          <w:rPr>
                            <w:rFonts w:ascii="Cambria Math" w:hAnsi="Cambria Math" w:cs="Times New Roman"/>
                            <w:sz w:val="24"/>
                          </w:rPr>
                          <m:t>u</m:t>
                        </m:r>
                      </m:e>
                      <m:sub>
                        <m:r>
                          <m:rPr>
                            <m:sty m:val="p"/>
                          </m:rPr>
                          <w:rPr>
                            <w:rFonts w:ascii="Cambria Math" w:hAnsi="Cambria Math" w:cs="Times New Roman"/>
                            <w:sz w:val="24"/>
                          </w:rPr>
                          <m:t>D</m:t>
                        </m:r>
                      </m:sub>
                    </m:sSub>
                  </m:num>
                  <m:den>
                    <m:r>
                      <w:rPr>
                        <w:rFonts w:ascii="Cambria Math" w:hAnsi="Cambria Math" w:cs="Times New Roman"/>
                        <w:sz w:val="24"/>
                      </w:rPr>
                      <m:t>∂</m:t>
                    </m:r>
                  </m:den>
                </m:f>
                <m:r>
                  <w:rPr>
                    <w:rFonts w:ascii="Cambria Math" w:hAnsi="Cambria Math" w:cs="Times New Roman"/>
                    <w:sz w:val="24"/>
                  </w:rPr>
                  <m:t>z</m:t>
                </m:r>
              </m:e>
            </m:d>
          </m:e>
          <m:sup>
            <m:r>
              <m:rPr>
                <m:sty m:val="p"/>
              </m:rPr>
              <w:rPr>
                <w:rFonts w:ascii="Cambria Math" w:hAnsi="Cambria Math" w:cs="Times New Roman"/>
                <w:sz w:val="24"/>
              </w:rPr>
              <m:t>2</m:t>
            </m:r>
          </m:sup>
        </m:sSup>
        <m:r>
          <m:rPr>
            <m:sty m:val="p"/>
          </m:rPr>
          <w:rPr>
            <w:rFonts w:ascii="Cambria Math" w:hAnsi="Cambria Math" w:cs="Times New Roman"/>
            <w:sz w:val="24"/>
          </w:rPr>
          <m:t>+</m:t>
        </m:r>
        <m:sSup>
          <m:sSupPr>
            <m:ctrlPr>
              <w:rPr>
                <w:rFonts w:ascii="Cambria Math" w:hAnsi="Cambria Math" w:cs="Times New Roman"/>
                <w:sz w:val="24"/>
              </w:rPr>
            </m:ctrlPr>
          </m:sSupPr>
          <m:e>
            <m:d>
              <m:dPr>
                <m:begChr m:val="|"/>
                <m:endChr m:val="|"/>
                <m:ctrlPr>
                  <w:rPr>
                    <w:rFonts w:ascii="Cambria Math" w:hAnsi="Cambria Math" w:cs="Times New Roman"/>
                    <w:sz w:val="24"/>
                  </w:rPr>
                </m:ctrlPr>
              </m:dPr>
              <m:e>
                <m:r>
                  <w:rPr>
                    <w:rFonts w:ascii="Cambria Math" w:hAnsi="Cambria Math" w:cs="Times New Roman"/>
                    <w:sz w:val="24"/>
                  </w:rPr>
                  <m:t>∂</m:t>
                </m:r>
                <m:f>
                  <m:fPr>
                    <m:type m:val="lin"/>
                    <m:ctrlPr>
                      <w:rPr>
                        <w:rFonts w:ascii="Cambria Math" w:hAnsi="Cambria Math" w:cs="Times New Roman"/>
                        <w:sz w:val="24"/>
                      </w:rPr>
                    </m:ctrlPr>
                  </m:fPr>
                  <m:num>
                    <m:sSub>
                      <m:sSubPr>
                        <m:ctrlPr>
                          <w:rPr>
                            <w:rFonts w:ascii="Cambria Math" w:hAnsi="Cambria Math" w:cs="Times New Roman"/>
                            <w:sz w:val="24"/>
                          </w:rPr>
                        </m:ctrlPr>
                      </m:sSubPr>
                      <m:e>
                        <m:r>
                          <w:rPr>
                            <w:rFonts w:ascii="Cambria Math" w:hAnsi="Cambria Math" w:cs="Times New Roman"/>
                            <w:sz w:val="24"/>
                          </w:rPr>
                          <m:t>v</m:t>
                        </m:r>
                      </m:e>
                      <m:sub>
                        <m:r>
                          <m:rPr>
                            <m:sty m:val="p"/>
                          </m:rPr>
                          <w:rPr>
                            <w:rFonts w:ascii="Cambria Math" w:hAnsi="Cambria Math" w:cs="Times New Roman"/>
                            <w:sz w:val="24"/>
                          </w:rPr>
                          <m:t>D</m:t>
                        </m:r>
                      </m:sub>
                    </m:sSub>
                  </m:num>
                  <m:den>
                    <m:r>
                      <w:rPr>
                        <w:rFonts w:ascii="Cambria Math" w:hAnsi="Cambria Math" w:cs="Times New Roman"/>
                        <w:sz w:val="24"/>
                      </w:rPr>
                      <m:t>∂</m:t>
                    </m:r>
                  </m:den>
                </m:f>
                <m:r>
                  <w:rPr>
                    <w:rFonts w:ascii="Cambria Math" w:hAnsi="Cambria Math" w:cs="Times New Roman"/>
                    <w:sz w:val="24"/>
                  </w:rPr>
                  <m:t>z</m:t>
                </m:r>
              </m:e>
            </m:d>
          </m:e>
          <m:sup>
            <m:r>
              <m:rPr>
                <m:sty m:val="p"/>
              </m:rPr>
              <w:rPr>
                <w:rFonts w:ascii="Cambria Math" w:hAnsi="Cambria Math" w:cs="Times New Roman"/>
                <w:sz w:val="24"/>
              </w:rPr>
              <m:t>2</m:t>
            </m:r>
          </m:sup>
        </m:sSup>
        <m:r>
          <m:rPr>
            <m:sty m:val="p"/>
          </m:rPr>
          <w:rPr>
            <w:rFonts w:ascii="Cambria Math" w:hAnsi="Cambria Math" w:cs="Times New Roman"/>
            <w:sz w:val="24"/>
          </w:rPr>
          <m:t>,</m:t>
        </m:r>
      </m:oMath>
      <w:r w:rsidR="009A43AC">
        <w:rPr>
          <w:rFonts w:ascii="Times New Roman" w:eastAsia="宋体" w:hAnsi="Times New Roman" w:cs="Times New Roman" w:hint="eastAsia"/>
          <w:sz w:val="24"/>
        </w:rPr>
        <w:t xml:space="preserve"> </w:t>
      </w:r>
      <w:r w:rsidR="009A43AC">
        <w:rPr>
          <w:rFonts w:ascii="Times New Roman" w:eastAsia="宋体" w:hAnsi="Times New Roman" w:cs="Times New Roman"/>
          <w:sz w:val="24"/>
        </w:rPr>
        <w:t xml:space="preserve">and </w:t>
      </w:r>
      <m:oMath>
        <m:sSubSup>
          <m:sSubSupPr>
            <m:ctrlPr>
              <w:rPr>
                <w:rFonts w:ascii="Cambria Math" w:hAnsi="Cambria Math" w:cs="Times New Roman"/>
                <w:sz w:val="24"/>
              </w:rPr>
            </m:ctrlPr>
          </m:sSubSupPr>
          <m:e>
            <m:r>
              <w:rPr>
                <w:rFonts w:ascii="Cambria Math" w:hAnsi="Cambria Math" w:cs="Times New Roman"/>
                <w:sz w:val="24"/>
              </w:rPr>
              <m:t>S</m:t>
            </m:r>
          </m:e>
          <m:sub>
            <m:r>
              <m:rPr>
                <m:sty m:val="p"/>
              </m:rPr>
              <w:rPr>
                <w:rFonts w:ascii="Cambria Math" w:hAnsi="Cambria Math" w:cs="Times New Roman"/>
                <w:sz w:val="24"/>
              </w:rPr>
              <m:t>M</m:t>
            </m:r>
          </m:sub>
          <m:sup>
            <m:r>
              <m:rPr>
                <m:sty m:val="p"/>
              </m:rPr>
              <w:rPr>
                <w:rFonts w:ascii="Cambria Math" w:hAnsi="Cambria Math" w:cs="Times New Roman"/>
                <w:sz w:val="24"/>
              </w:rPr>
              <m:t>2</m:t>
            </m:r>
          </m:sup>
        </m:sSubSup>
        <m:r>
          <m:rPr>
            <m:sty m:val="p"/>
          </m:rPr>
          <w:rPr>
            <w:rFonts w:ascii="Cambria Math" w:hAnsi="Cambria Math" w:cs="Times New Roman"/>
            <w:sz w:val="24"/>
          </w:rPr>
          <m:t>=</m:t>
        </m:r>
        <m:sSup>
          <m:sSupPr>
            <m:ctrlPr>
              <w:rPr>
                <w:rFonts w:ascii="Cambria Math" w:hAnsi="Cambria Math" w:cs="Times New Roman"/>
                <w:sz w:val="24"/>
              </w:rPr>
            </m:ctrlPr>
          </m:sSupPr>
          <m:e>
            <m:d>
              <m:dPr>
                <m:begChr m:val="|"/>
                <m:endChr m:val="|"/>
                <m:ctrlPr>
                  <w:rPr>
                    <w:rFonts w:ascii="Cambria Math" w:hAnsi="Cambria Math" w:cs="Times New Roman"/>
                    <w:sz w:val="24"/>
                  </w:rPr>
                </m:ctrlPr>
              </m:dPr>
              <m:e>
                <m:r>
                  <w:rPr>
                    <w:rFonts w:ascii="Cambria Math" w:hAnsi="Cambria Math" w:cs="Times New Roman"/>
                    <w:sz w:val="24"/>
                  </w:rPr>
                  <m:t>∂</m:t>
                </m:r>
                <m:f>
                  <m:fPr>
                    <m:type m:val="lin"/>
                    <m:ctrlPr>
                      <w:rPr>
                        <w:rFonts w:ascii="Cambria Math" w:hAnsi="Cambria Math" w:cs="Times New Roman"/>
                        <w:sz w:val="24"/>
                      </w:rPr>
                    </m:ctrlPr>
                  </m:fPr>
                  <m:num>
                    <m:sSub>
                      <m:sSubPr>
                        <m:ctrlPr>
                          <w:rPr>
                            <w:rFonts w:ascii="Cambria Math" w:hAnsi="Cambria Math" w:cs="Times New Roman"/>
                            <w:sz w:val="24"/>
                          </w:rPr>
                        </m:ctrlPr>
                      </m:sSubPr>
                      <m:e>
                        <m:r>
                          <w:rPr>
                            <w:rFonts w:ascii="Cambria Math" w:hAnsi="Cambria Math" w:cs="Times New Roman"/>
                            <w:sz w:val="24"/>
                          </w:rPr>
                          <m:t>u</m:t>
                        </m:r>
                      </m:e>
                      <m:sub>
                        <m:r>
                          <m:rPr>
                            <m:sty m:val="p"/>
                          </m:rPr>
                          <w:rPr>
                            <w:rFonts w:ascii="Cambria Math" w:hAnsi="Cambria Math" w:cs="Times New Roman"/>
                            <w:sz w:val="24"/>
                          </w:rPr>
                          <m:t>M</m:t>
                        </m:r>
                      </m:sub>
                    </m:sSub>
                  </m:num>
                  <m:den>
                    <m:r>
                      <w:rPr>
                        <w:rFonts w:ascii="Cambria Math" w:hAnsi="Cambria Math" w:cs="Times New Roman"/>
                        <w:sz w:val="24"/>
                      </w:rPr>
                      <m:t>∂</m:t>
                    </m:r>
                  </m:den>
                </m:f>
                <m:r>
                  <w:rPr>
                    <w:rFonts w:ascii="Cambria Math" w:hAnsi="Cambria Math" w:cs="Times New Roman"/>
                    <w:sz w:val="24"/>
                  </w:rPr>
                  <m:t>z</m:t>
                </m:r>
              </m:e>
            </m:d>
          </m:e>
          <m:sup>
            <m:r>
              <m:rPr>
                <m:sty m:val="p"/>
              </m:rPr>
              <w:rPr>
                <w:rFonts w:ascii="Cambria Math" w:hAnsi="Cambria Math" w:cs="Times New Roman"/>
                <w:sz w:val="24"/>
              </w:rPr>
              <m:t>2</m:t>
            </m:r>
          </m:sup>
        </m:sSup>
        <m:r>
          <m:rPr>
            <m:sty m:val="p"/>
          </m:rPr>
          <w:rPr>
            <w:rFonts w:ascii="Cambria Math" w:hAnsi="Cambria Math" w:cs="Times New Roman"/>
            <w:sz w:val="24"/>
          </w:rPr>
          <m:t>+</m:t>
        </m:r>
        <m:sSup>
          <m:sSupPr>
            <m:ctrlPr>
              <w:rPr>
                <w:rFonts w:ascii="Cambria Math" w:hAnsi="Cambria Math" w:cs="Times New Roman"/>
                <w:sz w:val="24"/>
              </w:rPr>
            </m:ctrlPr>
          </m:sSupPr>
          <m:e>
            <m:d>
              <m:dPr>
                <m:begChr m:val="|"/>
                <m:endChr m:val="|"/>
                <m:ctrlPr>
                  <w:rPr>
                    <w:rFonts w:ascii="Cambria Math" w:hAnsi="Cambria Math" w:cs="Times New Roman"/>
                    <w:sz w:val="24"/>
                  </w:rPr>
                </m:ctrlPr>
              </m:dPr>
              <m:e>
                <m:r>
                  <w:rPr>
                    <w:rFonts w:ascii="Cambria Math" w:hAnsi="Cambria Math" w:cs="Times New Roman"/>
                    <w:sz w:val="24"/>
                  </w:rPr>
                  <m:t>∂</m:t>
                </m:r>
                <m:f>
                  <m:fPr>
                    <m:type m:val="lin"/>
                    <m:ctrlPr>
                      <w:rPr>
                        <w:rFonts w:ascii="Cambria Math" w:hAnsi="Cambria Math" w:cs="Times New Roman"/>
                        <w:sz w:val="24"/>
                      </w:rPr>
                    </m:ctrlPr>
                  </m:fPr>
                  <m:num>
                    <m:sSub>
                      <m:sSubPr>
                        <m:ctrlPr>
                          <w:rPr>
                            <w:rFonts w:ascii="Cambria Math" w:hAnsi="Cambria Math" w:cs="Times New Roman"/>
                            <w:sz w:val="24"/>
                          </w:rPr>
                        </m:ctrlPr>
                      </m:sSubPr>
                      <m:e>
                        <m:r>
                          <w:rPr>
                            <w:rFonts w:ascii="Cambria Math" w:hAnsi="Cambria Math" w:cs="Times New Roman"/>
                            <w:sz w:val="24"/>
                          </w:rPr>
                          <m:t>v</m:t>
                        </m:r>
                      </m:e>
                      <m:sub>
                        <m:r>
                          <m:rPr>
                            <m:sty m:val="p"/>
                          </m:rPr>
                          <w:rPr>
                            <w:rFonts w:ascii="Cambria Math" w:hAnsi="Cambria Math" w:cs="Times New Roman"/>
                            <w:sz w:val="24"/>
                          </w:rPr>
                          <m:t>M</m:t>
                        </m:r>
                      </m:sub>
                    </m:sSub>
                  </m:num>
                  <m:den>
                    <m:r>
                      <w:rPr>
                        <w:rFonts w:ascii="Cambria Math" w:hAnsi="Cambria Math" w:cs="Times New Roman"/>
                        <w:sz w:val="24"/>
                      </w:rPr>
                      <m:t>∂</m:t>
                    </m:r>
                  </m:den>
                </m:f>
                <m:r>
                  <w:rPr>
                    <w:rFonts w:ascii="Cambria Math" w:hAnsi="Cambria Math" w:cs="Times New Roman"/>
                    <w:sz w:val="24"/>
                  </w:rPr>
                  <m:t>z</m:t>
                </m:r>
              </m:e>
            </m:d>
          </m:e>
          <m:sup>
            <m:r>
              <m:rPr>
                <m:sty m:val="p"/>
              </m:rPr>
              <w:rPr>
                <w:rFonts w:ascii="Cambria Math" w:hAnsi="Cambria Math" w:cs="Times New Roman"/>
                <w:sz w:val="24"/>
              </w:rPr>
              <m:t>2</m:t>
            </m:r>
          </m:sup>
        </m:sSup>
      </m:oMath>
      <w:r w:rsidR="009A43AC">
        <w:rPr>
          <w:rFonts w:ascii="Times New Roman" w:eastAsia="宋体" w:hAnsi="Times New Roman" w:cs="Times New Roman" w:hint="eastAsia"/>
          <w:sz w:val="24"/>
        </w:rPr>
        <w:t>,</w:t>
      </w:r>
      <w:r w:rsidR="009A43AC">
        <w:rPr>
          <w:rFonts w:ascii="Times New Roman" w:eastAsia="宋体" w:hAnsi="Times New Roman" w:cs="Times New Roman"/>
          <w:sz w:val="24"/>
        </w:rPr>
        <w:t xml:space="preserve"> where </w:t>
      </w:r>
      <m:oMath>
        <m:sSubSup>
          <m:sSubSupPr>
            <m:ctrlPr>
              <w:rPr>
                <w:rFonts w:ascii="Cambria Math" w:hAnsi="Cambria Math" w:cs="Times New Roman"/>
                <w:sz w:val="24"/>
              </w:rPr>
            </m:ctrlPr>
          </m:sSubSupPr>
          <m:e>
            <m:r>
              <w:rPr>
                <w:rFonts w:ascii="Cambria Math" w:hAnsi="Cambria Math" w:cs="Times New Roman"/>
                <w:sz w:val="24"/>
              </w:rPr>
              <m:t>S</m:t>
            </m:r>
          </m:e>
          <m:sub>
            <m:r>
              <m:rPr>
                <m:sty m:val="p"/>
              </m:rPr>
              <w:rPr>
                <w:rFonts w:ascii="Cambria Math" w:hAnsi="Cambria Math" w:cs="Times New Roman"/>
                <w:sz w:val="24"/>
              </w:rPr>
              <m:t>ni</m:t>
            </m:r>
          </m:sub>
          <m:sup>
            <m:r>
              <m:rPr>
                <m:sty m:val="p"/>
              </m:rPr>
              <w:rPr>
                <w:rFonts w:ascii="Cambria Math" w:hAnsi="Cambria Math" w:cs="Times New Roman"/>
                <w:sz w:val="24"/>
              </w:rPr>
              <m:t>2</m:t>
            </m:r>
          </m:sup>
        </m:sSubSup>
      </m:oMath>
      <w:r w:rsidR="009A43AC" w:rsidRPr="00677D02">
        <w:rPr>
          <w:rFonts w:ascii="Times New Roman" w:hAnsi="Times New Roman" w:cs="Times New Roman"/>
          <w:sz w:val="24"/>
        </w:rPr>
        <w:t xml:space="preserve">, </w:t>
      </w:r>
      <m:oMath>
        <m:sSubSup>
          <m:sSubSupPr>
            <m:ctrlPr>
              <w:rPr>
                <w:rFonts w:ascii="Cambria Math" w:hAnsi="Cambria Math" w:cs="Times New Roman"/>
                <w:sz w:val="24"/>
              </w:rPr>
            </m:ctrlPr>
          </m:sSubSupPr>
          <m:e>
            <m:r>
              <w:rPr>
                <w:rFonts w:ascii="Cambria Math" w:hAnsi="Cambria Math" w:cs="Times New Roman"/>
                <w:sz w:val="24"/>
              </w:rPr>
              <m:t>S</m:t>
            </m:r>
          </m:e>
          <m:sub>
            <m:r>
              <m:rPr>
                <m:sty m:val="p"/>
              </m:rPr>
              <w:rPr>
                <w:rFonts w:ascii="Cambria Math" w:hAnsi="Cambria Math" w:cs="Times New Roman"/>
                <w:sz w:val="24"/>
              </w:rPr>
              <m:t>D</m:t>
            </m:r>
          </m:sub>
          <m:sup>
            <m:r>
              <m:rPr>
                <m:sty m:val="p"/>
              </m:rPr>
              <w:rPr>
                <w:rFonts w:ascii="Cambria Math" w:hAnsi="Cambria Math" w:cs="Times New Roman"/>
                <w:sz w:val="24"/>
              </w:rPr>
              <m:t>2</m:t>
            </m:r>
          </m:sup>
        </m:sSubSup>
      </m:oMath>
      <w:r w:rsidR="009A43AC" w:rsidRPr="00677D02">
        <w:rPr>
          <w:rFonts w:ascii="Times New Roman" w:hAnsi="Times New Roman" w:cs="Times New Roman"/>
          <w:sz w:val="24"/>
        </w:rPr>
        <w:t xml:space="preserve">, and </w:t>
      </w:r>
      <m:oMath>
        <m:sSubSup>
          <m:sSubSupPr>
            <m:ctrlPr>
              <w:rPr>
                <w:rFonts w:ascii="Cambria Math" w:hAnsi="Cambria Math" w:cs="Times New Roman"/>
                <w:sz w:val="24"/>
              </w:rPr>
            </m:ctrlPr>
          </m:sSubSupPr>
          <m:e>
            <m:r>
              <w:rPr>
                <w:rFonts w:ascii="Cambria Math" w:hAnsi="Cambria Math" w:cs="Times New Roman"/>
                <w:sz w:val="24"/>
              </w:rPr>
              <m:t>S</m:t>
            </m:r>
          </m:e>
          <m:sub>
            <m:r>
              <m:rPr>
                <m:sty m:val="p"/>
              </m:rPr>
              <w:rPr>
                <w:rFonts w:ascii="Cambria Math" w:hAnsi="Cambria Math" w:cs="Times New Roman"/>
                <w:sz w:val="24"/>
              </w:rPr>
              <m:t>M</m:t>
            </m:r>
          </m:sub>
          <m:sup>
            <m:r>
              <m:rPr>
                <m:sty m:val="p"/>
              </m:rPr>
              <w:rPr>
                <w:rFonts w:ascii="Cambria Math" w:hAnsi="Cambria Math" w:cs="Times New Roman"/>
                <w:sz w:val="24"/>
              </w:rPr>
              <m:t>2</m:t>
            </m:r>
          </m:sup>
        </m:sSubSup>
      </m:oMath>
      <w:r w:rsidR="009A43AC" w:rsidRPr="00677D02">
        <w:rPr>
          <w:rFonts w:ascii="Times New Roman" w:hAnsi="Times New Roman" w:cs="Times New Roman"/>
          <w:sz w:val="24"/>
        </w:rPr>
        <w:t xml:space="preserve"> represent the near-inertial, diurnal, and semidiurnal shear variances, respectively.</w:t>
      </w:r>
      <w:r w:rsidR="001F4351">
        <w:rPr>
          <w:rFonts w:ascii="Times New Roman" w:hAnsi="Times New Roman" w:cs="Times New Roman"/>
          <w:sz w:val="24"/>
        </w:rPr>
        <w:t xml:space="preserve"> The mean</w:t>
      </w:r>
      <w:r w:rsidR="00640F7E">
        <w:rPr>
          <w:rFonts w:ascii="Times New Roman" w:hAnsi="Times New Roman" w:cs="Times New Roman"/>
          <w:sz w:val="24"/>
        </w:rPr>
        <w:t xml:space="preserve"> </w:t>
      </w:r>
      <w:r w:rsidR="001F4351">
        <w:rPr>
          <w:rFonts w:ascii="Times New Roman" w:hAnsi="Times New Roman" w:cs="Times New Roman"/>
          <w:sz w:val="24"/>
        </w:rPr>
        <w:t xml:space="preserve">near-inertial </w:t>
      </w:r>
      <w:r w:rsidR="00640F7E">
        <w:rPr>
          <w:rFonts w:ascii="Times New Roman" w:hAnsi="Times New Roman" w:cs="Times New Roman"/>
          <w:sz w:val="24"/>
        </w:rPr>
        <w:t xml:space="preserve">shear variances </w:t>
      </w:r>
      <w:r w:rsidR="001F4351">
        <w:rPr>
          <w:rFonts w:ascii="Times New Roman" w:hAnsi="Times New Roman" w:cs="Times New Roman"/>
          <w:sz w:val="24"/>
        </w:rPr>
        <w:t>during WS1 and WS2</w:t>
      </w:r>
      <w:r w:rsidR="00F25727">
        <w:rPr>
          <w:rFonts w:ascii="Times New Roman" w:hAnsi="Times New Roman" w:cs="Times New Roman"/>
          <w:sz w:val="24"/>
        </w:rPr>
        <w:t xml:space="preserve"> is</w:t>
      </w:r>
      <w:r w:rsidR="001F4351">
        <w:rPr>
          <w:rFonts w:ascii="Times New Roman" w:hAnsi="Times New Roman" w:cs="Times New Roman"/>
          <w:sz w:val="24"/>
        </w:rPr>
        <w:t xml:space="preserve"> approximately three to four times larger than those of diurnal and semidiurnal components (Fig. 10b in the revised manuscript).</w:t>
      </w:r>
      <w:r w:rsidR="00027975">
        <w:rPr>
          <w:rFonts w:ascii="Times New Roman" w:hAnsi="Times New Roman" w:cs="Times New Roman"/>
          <w:sz w:val="24"/>
        </w:rPr>
        <w:t xml:space="preserve"> This dominance of near-inertial shear suggests that near-inertial motions played a more important role than diurnal and semidiurnal tidal motions in enhancing the total shear and the associated dissipation</w:t>
      </w:r>
      <w:r w:rsidR="00D95851">
        <w:rPr>
          <w:rFonts w:ascii="Times New Roman" w:hAnsi="Times New Roman" w:cs="Times New Roman"/>
          <w:sz w:val="24"/>
        </w:rPr>
        <w:t xml:space="preserve"> rate</w:t>
      </w:r>
      <w:r w:rsidR="00027975">
        <w:rPr>
          <w:rFonts w:ascii="Times New Roman" w:hAnsi="Times New Roman" w:cs="Times New Roman"/>
          <w:sz w:val="24"/>
        </w:rPr>
        <w:t xml:space="preserve"> during the two storm events.</w:t>
      </w:r>
    </w:p>
    <w:p w14:paraId="71744512" w14:textId="07F58768" w:rsidR="001E7013" w:rsidRDefault="001E7013" w:rsidP="002F08F7">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I</w:t>
      </w:r>
      <w:r>
        <w:rPr>
          <w:rFonts w:ascii="Times New Roman" w:eastAsia="宋体" w:hAnsi="Times New Roman" w:cs="Times New Roman"/>
          <w:sz w:val="24"/>
        </w:rPr>
        <w:t xml:space="preserve">n addition to turbulent dissipation, the radiation of </w:t>
      </w:r>
      <w:proofErr w:type="spellStart"/>
      <w:r>
        <w:rPr>
          <w:rFonts w:ascii="Times New Roman" w:eastAsia="宋体" w:hAnsi="Times New Roman" w:cs="Times New Roman"/>
          <w:sz w:val="24"/>
        </w:rPr>
        <w:t>untrapped</w:t>
      </w:r>
      <w:proofErr w:type="spellEnd"/>
      <w:r>
        <w:rPr>
          <w:rFonts w:ascii="Times New Roman" w:eastAsia="宋体" w:hAnsi="Times New Roman" w:cs="Times New Roman"/>
          <w:sz w:val="24"/>
        </w:rPr>
        <w:t xml:space="preserve"> waves may also contribute to the loss of locally observed near-inertial energy. The modal analysis shows that WS1 is characterized </w:t>
      </w:r>
      <w:r w:rsidR="00A54A8B">
        <w:rPr>
          <w:rFonts w:ascii="Times New Roman" w:eastAsia="宋体" w:hAnsi="Times New Roman" w:cs="Times New Roman"/>
          <w:sz w:val="24"/>
        </w:rPr>
        <w:t>by a higher contribution from low modes, whereas WS2</w:t>
      </w:r>
      <w:r w:rsidR="00BF22BC">
        <w:rPr>
          <w:rFonts w:ascii="Times New Roman" w:eastAsia="宋体" w:hAnsi="Times New Roman" w:cs="Times New Roman"/>
          <w:sz w:val="24"/>
        </w:rPr>
        <w:t xml:space="preserve"> contains a larger proportion of high-mode energy (Figs. 8a and 8b in the revised manuscript).</w:t>
      </w:r>
      <w:r w:rsidR="002A03B1">
        <w:rPr>
          <w:rFonts w:ascii="Times New Roman" w:eastAsia="宋体" w:hAnsi="Times New Roman" w:cs="Times New Roman"/>
          <w:sz w:val="24"/>
        </w:rPr>
        <w:t xml:space="preserve"> Low-mode NIWs are generally more efficient at propagating </w:t>
      </w:r>
      <w:r w:rsidR="00677BEE">
        <w:rPr>
          <w:rFonts w:ascii="Times New Roman" w:eastAsia="宋体" w:hAnsi="Times New Roman" w:cs="Times New Roman"/>
          <w:sz w:val="24"/>
        </w:rPr>
        <w:t>away from their generation region, while high</w:t>
      </w:r>
      <w:r w:rsidR="003D548A">
        <w:rPr>
          <w:rFonts w:ascii="Times New Roman" w:eastAsia="宋体" w:hAnsi="Times New Roman" w:cs="Times New Roman"/>
          <w:sz w:val="24"/>
        </w:rPr>
        <w:t>-</w:t>
      </w:r>
      <w:r w:rsidR="00677BEE">
        <w:rPr>
          <w:rFonts w:ascii="Times New Roman" w:eastAsia="宋体" w:hAnsi="Times New Roman" w:cs="Times New Roman"/>
          <w:sz w:val="24"/>
        </w:rPr>
        <w:t>mode NIWs are more likely to generate strong local shear and dissipate locally.</w:t>
      </w:r>
      <w:r w:rsidR="000E3A0C">
        <w:rPr>
          <w:rFonts w:ascii="Times New Roman" w:eastAsia="宋体" w:hAnsi="Times New Roman" w:cs="Times New Roman"/>
          <w:sz w:val="24"/>
        </w:rPr>
        <w:t xml:space="preserve"> Thus, near-inertial energy during WS1 may exhibit stronger outward propagation compared to that during WS2. However, the outward radiation of near-inertial energy cannot be quantitatively ev</w:t>
      </w:r>
      <w:r w:rsidR="00166A57">
        <w:rPr>
          <w:rFonts w:ascii="Times New Roman" w:eastAsia="宋体" w:hAnsi="Times New Roman" w:cs="Times New Roman"/>
          <w:sz w:val="24"/>
        </w:rPr>
        <w:t>aluated from a single subsurface mooring.</w:t>
      </w:r>
    </w:p>
    <w:p w14:paraId="2C264FC0" w14:textId="2E5C813C" w:rsidR="000709B3" w:rsidRDefault="000709B3" w:rsidP="000709B3">
      <w:pPr>
        <w:spacing w:line="360" w:lineRule="auto"/>
        <w:rPr>
          <w:rFonts w:ascii="Times New Roman" w:eastAsia="宋体" w:hAnsi="Times New Roman" w:cs="Times New Roman"/>
          <w:sz w:val="24"/>
        </w:rPr>
      </w:pPr>
      <w:r w:rsidRPr="00677D02">
        <w:rPr>
          <w:rFonts w:ascii="Times New Roman" w:hAnsi="Times New Roman" w:cs="Times New Roman"/>
          <w:noProof/>
          <w:sz w:val="24"/>
        </w:rPr>
        <w:lastRenderedPageBreak/>
        <w:drawing>
          <wp:inline distT="0" distB="0" distL="0" distR="0" wp14:anchorId="613555FD" wp14:editId="34A9EF0B">
            <wp:extent cx="5274310" cy="3212472"/>
            <wp:effectExtent l="0" t="0" r="2540" b="698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274310" cy="3212472"/>
                    </a:xfrm>
                    <a:prstGeom prst="rect">
                      <a:avLst/>
                    </a:prstGeom>
                    <a:noFill/>
                  </pic:spPr>
                </pic:pic>
              </a:graphicData>
            </a:graphic>
          </wp:inline>
        </w:drawing>
      </w:r>
    </w:p>
    <w:p w14:paraId="254777C9" w14:textId="6C2E102E" w:rsidR="000709B3" w:rsidRDefault="000709B3" w:rsidP="000709B3">
      <w:pPr>
        <w:spacing w:line="360" w:lineRule="auto"/>
        <w:jc w:val="center"/>
        <w:rPr>
          <w:rFonts w:ascii="Times New Roman" w:hAnsi="Times New Roman" w:cs="Times New Roman"/>
          <w:sz w:val="24"/>
        </w:rPr>
      </w:pPr>
      <w:r w:rsidRPr="003E4B1E">
        <w:rPr>
          <w:rFonts w:ascii="Times New Roman" w:hAnsi="Times New Roman" w:cs="Times New Roman"/>
          <w:sz w:val="24"/>
        </w:rPr>
        <w:t>Figure 10 in the revised manuscript.</w:t>
      </w:r>
      <w:r w:rsidRPr="00677D02">
        <w:rPr>
          <w:rFonts w:ascii="Times New Roman" w:hAnsi="Times New Roman" w:cs="Times New Roman"/>
          <w:sz w:val="24"/>
        </w:rPr>
        <w:t xml:space="preserve"> (a) Time series of the turbulent dissipation rate</w:t>
      </w:r>
      <w:r w:rsidR="00863811">
        <w:rPr>
          <w:rFonts w:ascii="Times New Roman" w:hAnsi="Times New Roman" w:cs="Times New Roman"/>
          <w:sz w:val="24"/>
        </w:rPr>
        <w:t xml:space="preserve"> from GHP parameterization</w:t>
      </w:r>
      <w:r w:rsidRPr="00677D02">
        <w:rPr>
          <w:rFonts w:ascii="Times New Roman" w:hAnsi="Times New Roman" w:cs="Times New Roman"/>
          <w:sz w:val="24"/>
        </w:rPr>
        <w:t xml:space="preserve">, during the observational period (50-300 m). The gray shading indicates the two NIW events. The horizontal dashed line denotes the </w:t>
      </w:r>
      <w:r w:rsidR="000E2E6D">
        <w:rPr>
          <w:rFonts w:ascii="Times New Roman" w:hAnsi="Times New Roman" w:cs="Times New Roman"/>
          <w:sz w:val="24"/>
        </w:rPr>
        <w:t>time-averaged value</w:t>
      </w:r>
      <w:r w:rsidRPr="00677D02">
        <w:rPr>
          <w:rFonts w:ascii="Times New Roman" w:hAnsi="Times New Roman" w:cs="Times New Roman"/>
          <w:sz w:val="24"/>
        </w:rPr>
        <w:t xml:space="preserve">. (b) Time series of vertical shear variance </w:t>
      </w:r>
      <w:r w:rsidR="00185095">
        <w:rPr>
          <w:rFonts w:ascii="Times New Roman" w:hAnsi="Times New Roman" w:cs="Times New Roman"/>
          <w:sz w:val="24"/>
        </w:rPr>
        <w:t>of</w:t>
      </w:r>
      <w:r w:rsidRPr="00677D02">
        <w:rPr>
          <w:rFonts w:ascii="Times New Roman" w:hAnsi="Times New Roman" w:cs="Times New Roman"/>
          <w:sz w:val="24"/>
        </w:rPr>
        <w:t xml:space="preserve"> near-inertial, diurnal, and semidiurnal </w:t>
      </w:r>
      <w:r w:rsidR="0062113D">
        <w:rPr>
          <w:rFonts w:ascii="Times New Roman" w:hAnsi="Times New Roman" w:cs="Times New Roman"/>
          <w:sz w:val="24"/>
        </w:rPr>
        <w:t>components</w:t>
      </w:r>
      <w:r w:rsidRPr="00677D02">
        <w:rPr>
          <w:rFonts w:ascii="Times New Roman" w:hAnsi="Times New Roman" w:cs="Times New Roman"/>
          <w:sz w:val="24"/>
        </w:rPr>
        <w:t xml:space="preserve">. </w:t>
      </w:r>
    </w:p>
    <w:p w14:paraId="2DD697CA" w14:textId="68F22EAF" w:rsidR="00B013A2" w:rsidRDefault="00B013A2">
      <w:pPr>
        <w:widowControl/>
        <w:jc w:val="left"/>
        <w:rPr>
          <w:rFonts w:ascii="Times New Roman" w:eastAsia="宋体" w:hAnsi="Times New Roman" w:cs="Times New Roman"/>
          <w:sz w:val="24"/>
        </w:rPr>
      </w:pPr>
      <w:r>
        <w:rPr>
          <w:rFonts w:ascii="Times New Roman" w:eastAsia="宋体" w:hAnsi="Times New Roman" w:cs="Times New Roman"/>
          <w:sz w:val="24"/>
        </w:rPr>
        <w:br w:type="page"/>
      </w:r>
    </w:p>
    <w:p w14:paraId="00CDFF48" w14:textId="77777777" w:rsidR="00B013A2" w:rsidRPr="00677D02" w:rsidRDefault="00B013A2" w:rsidP="00B013A2">
      <w:pPr>
        <w:spacing w:line="360" w:lineRule="auto"/>
        <w:rPr>
          <w:rFonts w:ascii="Times New Roman" w:hAnsi="Times New Roman" w:cs="Times New Roman"/>
          <w:b/>
          <w:sz w:val="24"/>
        </w:rPr>
      </w:pPr>
      <w:r w:rsidRPr="00677D02">
        <w:rPr>
          <w:rFonts w:ascii="Times New Roman" w:hAnsi="Times New Roman" w:cs="Times New Roman"/>
          <w:b/>
          <w:sz w:val="24"/>
        </w:rPr>
        <w:lastRenderedPageBreak/>
        <w:t>2.Minor comments</w:t>
      </w:r>
    </w:p>
    <w:p w14:paraId="79C7152A" w14:textId="77777777" w:rsidR="00B013A2" w:rsidRDefault="00B013A2" w:rsidP="00B013A2">
      <w:pPr>
        <w:spacing w:line="360" w:lineRule="auto"/>
        <w:rPr>
          <w:rFonts w:ascii="Times New Roman" w:hAnsi="Times New Roman" w:cs="Times New Roman"/>
          <w:b/>
          <w:i/>
          <w:sz w:val="24"/>
        </w:rPr>
      </w:pPr>
      <w:r>
        <w:rPr>
          <w:rFonts w:ascii="Times New Roman" w:hAnsi="Times New Roman" w:cs="Times New Roman"/>
          <w:b/>
          <w:sz w:val="24"/>
        </w:rPr>
        <w:t>(</w:t>
      </w:r>
      <w:r w:rsidRPr="00677D02">
        <w:rPr>
          <w:rFonts w:ascii="Times New Roman" w:hAnsi="Times New Roman" w:cs="Times New Roman"/>
          <w:b/>
          <w:sz w:val="24"/>
        </w:rPr>
        <w:t>1</w:t>
      </w:r>
      <w:r>
        <w:rPr>
          <w:rFonts w:ascii="Times New Roman" w:hAnsi="Times New Roman" w:cs="Times New Roman"/>
          <w:b/>
          <w:sz w:val="24"/>
        </w:rPr>
        <w:t>)</w:t>
      </w:r>
      <w:r w:rsidRPr="00677D02">
        <w:rPr>
          <w:rFonts w:ascii="Times New Roman" w:hAnsi="Times New Roman" w:cs="Times New Roman"/>
          <w:b/>
          <w:sz w:val="24"/>
        </w:rPr>
        <w:t xml:space="preserve"> </w:t>
      </w:r>
      <w:r w:rsidRPr="00677D02">
        <w:rPr>
          <w:rFonts w:ascii="Times New Roman" w:hAnsi="Times New Roman" w:cs="Times New Roman"/>
          <w:b/>
          <w:i/>
          <w:sz w:val="24"/>
        </w:rPr>
        <w:t>Line 86: Please consider showing the deployment depth of each instrument (ADCPs, SBE 37-SM, and SBE 56) as a figure. It could be helpful for readers to see the vertical resolution of the observed density profile.</w:t>
      </w:r>
    </w:p>
    <w:p w14:paraId="6583EC4F" w14:textId="77777777" w:rsidR="00B013A2" w:rsidRPr="008A5048" w:rsidRDefault="00B013A2" w:rsidP="00B013A2">
      <w:pPr>
        <w:widowControl/>
        <w:spacing w:line="360" w:lineRule="auto"/>
        <w:rPr>
          <w:rFonts w:ascii="Times New Roman" w:eastAsia="宋体" w:hAnsi="Times New Roman" w:cs="Times New Roman"/>
          <w:b/>
          <w:color w:val="000000" w:themeColor="text1"/>
          <w:kern w:val="0"/>
          <w:sz w:val="24"/>
          <w:szCs w:val="24"/>
        </w:rPr>
      </w:pPr>
      <w:r w:rsidRPr="00CD1EC7">
        <w:rPr>
          <w:rFonts w:ascii="Times New Roman" w:eastAsia="宋体" w:hAnsi="Times New Roman" w:cs="Times New Roman" w:hint="eastAsia"/>
          <w:b/>
          <w:color w:val="000000" w:themeColor="text1"/>
          <w:kern w:val="0"/>
          <w:sz w:val="24"/>
          <w:szCs w:val="24"/>
        </w:rPr>
        <w:t>Re</w:t>
      </w:r>
      <w:r w:rsidRPr="00CD1EC7">
        <w:rPr>
          <w:rFonts w:ascii="Times New Roman" w:eastAsia="宋体" w:hAnsi="Times New Roman" w:cs="Times New Roman"/>
          <w:b/>
          <w:color w:val="000000" w:themeColor="text1"/>
          <w:kern w:val="0"/>
          <w:sz w:val="24"/>
          <w:szCs w:val="24"/>
        </w:rPr>
        <w:t>sponse:</w:t>
      </w:r>
    </w:p>
    <w:p w14:paraId="60F164E9" w14:textId="0C3408A3" w:rsidR="00C860DD" w:rsidRPr="00677D02" w:rsidRDefault="00C860DD" w:rsidP="00C860DD">
      <w:pPr>
        <w:spacing w:line="360" w:lineRule="auto"/>
        <w:ind w:firstLineChars="200" w:firstLine="480"/>
        <w:rPr>
          <w:rFonts w:ascii="Times New Roman" w:hAnsi="Times New Roman" w:cs="Times New Roman"/>
          <w:sz w:val="24"/>
        </w:rPr>
      </w:pPr>
      <w:r w:rsidRPr="000E7B8C">
        <w:rPr>
          <w:rFonts w:ascii="Times New Roman" w:eastAsia="宋体" w:hAnsi="Times New Roman" w:cs="Times New Roman"/>
          <w:color w:val="000000" w:themeColor="text1"/>
          <w:kern w:val="0"/>
          <w:sz w:val="24"/>
          <w:szCs w:val="24"/>
        </w:rPr>
        <w:t>Thank you very much for this</w:t>
      </w:r>
      <w:r>
        <w:rPr>
          <w:rFonts w:ascii="Times New Roman" w:eastAsia="宋体" w:hAnsi="Times New Roman" w:cs="Times New Roman"/>
          <w:color w:val="000000" w:themeColor="text1"/>
          <w:kern w:val="0"/>
          <w:sz w:val="24"/>
          <w:szCs w:val="24"/>
        </w:rPr>
        <w:t xml:space="preserve"> </w:t>
      </w:r>
      <w:r w:rsidRPr="000E7B8C">
        <w:rPr>
          <w:rFonts w:ascii="Times New Roman" w:eastAsia="宋体" w:hAnsi="Times New Roman" w:cs="Times New Roman"/>
          <w:color w:val="000000" w:themeColor="text1"/>
          <w:kern w:val="0"/>
          <w:sz w:val="24"/>
          <w:szCs w:val="24"/>
        </w:rPr>
        <w:t>suggestion</w:t>
      </w:r>
      <w:r>
        <w:rPr>
          <w:rFonts w:ascii="Times New Roman" w:eastAsia="宋体" w:hAnsi="Times New Roman" w:cs="Times New Roman"/>
          <w:color w:val="000000" w:themeColor="text1"/>
          <w:kern w:val="0"/>
          <w:sz w:val="24"/>
          <w:szCs w:val="24"/>
        </w:rPr>
        <w:t>. A</w:t>
      </w:r>
      <w:r w:rsidRPr="000C626B">
        <w:rPr>
          <w:rFonts w:ascii="Times New Roman" w:eastAsia="宋体" w:hAnsi="Times New Roman" w:cs="Times New Roman"/>
          <w:color w:val="000000" w:themeColor="text1"/>
          <w:kern w:val="0"/>
          <w:sz w:val="24"/>
          <w:szCs w:val="24"/>
        </w:rPr>
        <w:t xml:space="preserve"> schematic diagram of the subsurface mooring</w:t>
      </w:r>
      <w:r>
        <w:rPr>
          <w:rFonts w:ascii="Times New Roman" w:eastAsia="宋体" w:hAnsi="Times New Roman" w:cs="Times New Roman"/>
          <w:color w:val="000000" w:themeColor="text1"/>
          <w:kern w:val="0"/>
          <w:sz w:val="24"/>
          <w:szCs w:val="24"/>
        </w:rPr>
        <w:t xml:space="preserve"> </w:t>
      </w:r>
      <w:r>
        <w:rPr>
          <w:rFonts w:ascii="Times New Roman" w:eastAsia="宋体" w:hAnsi="Times New Roman" w:cs="Times New Roman" w:hint="eastAsia"/>
          <w:color w:val="000000" w:themeColor="text1"/>
          <w:kern w:val="0"/>
          <w:sz w:val="24"/>
          <w:szCs w:val="24"/>
        </w:rPr>
        <w:t>s</w:t>
      </w:r>
      <w:r>
        <w:rPr>
          <w:rFonts w:ascii="Times New Roman" w:eastAsia="宋体" w:hAnsi="Times New Roman" w:cs="Times New Roman"/>
          <w:color w:val="000000" w:themeColor="text1"/>
          <w:kern w:val="0"/>
          <w:sz w:val="24"/>
          <w:szCs w:val="24"/>
        </w:rPr>
        <w:t>tructure has been added in</w:t>
      </w:r>
      <w:r w:rsidRPr="000C626B">
        <w:rPr>
          <w:rFonts w:ascii="Times New Roman" w:eastAsia="宋体" w:hAnsi="Times New Roman" w:cs="Times New Roman"/>
          <w:color w:val="000000" w:themeColor="text1"/>
          <w:kern w:val="0"/>
          <w:sz w:val="24"/>
          <w:szCs w:val="24"/>
        </w:rPr>
        <w:t xml:space="preserve"> Fig. 1(b), showing the deployment depths of the ADCPs, SBE 37-SM, SBE 56</w:t>
      </w:r>
      <w:r>
        <w:rPr>
          <w:rFonts w:ascii="Times New Roman" w:eastAsia="宋体" w:hAnsi="Times New Roman" w:cs="Times New Roman"/>
          <w:color w:val="000000" w:themeColor="text1"/>
          <w:kern w:val="0"/>
          <w:sz w:val="24"/>
          <w:szCs w:val="24"/>
        </w:rPr>
        <w:t xml:space="preserve">, and </w:t>
      </w:r>
      <w:proofErr w:type="spellStart"/>
      <w:r>
        <w:rPr>
          <w:rFonts w:ascii="Times New Roman" w:eastAsia="宋体" w:hAnsi="Times New Roman" w:cs="Times New Roman"/>
          <w:color w:val="000000" w:themeColor="text1"/>
          <w:kern w:val="0"/>
          <w:sz w:val="24"/>
          <w:szCs w:val="24"/>
        </w:rPr>
        <w:t>Aquadopp</w:t>
      </w:r>
      <w:proofErr w:type="spellEnd"/>
      <w:r>
        <w:rPr>
          <w:rFonts w:ascii="Times New Roman" w:eastAsia="宋体" w:hAnsi="Times New Roman" w:cs="Times New Roman"/>
          <w:color w:val="000000" w:themeColor="text1"/>
          <w:kern w:val="0"/>
          <w:sz w:val="24"/>
          <w:szCs w:val="24"/>
        </w:rPr>
        <w:t xml:space="preserve"> single-point current meter (AQD)</w:t>
      </w:r>
      <w:r w:rsidRPr="006D1B8A">
        <w:rPr>
          <w:rFonts w:ascii="Times New Roman" w:eastAsia="宋体" w:hAnsi="Times New Roman" w:cs="Times New Roman"/>
          <w:color w:val="000000" w:themeColor="text1"/>
          <w:kern w:val="0"/>
          <w:sz w:val="24"/>
          <w:szCs w:val="24"/>
        </w:rPr>
        <w:t>.</w:t>
      </w:r>
    </w:p>
    <w:p w14:paraId="27B923B9" w14:textId="305666D8" w:rsidR="00C860DD" w:rsidRPr="00677D02" w:rsidRDefault="00A66C2D" w:rsidP="00C860DD">
      <w:pPr>
        <w:spacing w:line="360" w:lineRule="auto"/>
        <w:jc w:val="center"/>
        <w:rPr>
          <w:rFonts w:ascii="Times New Roman" w:hAnsi="Times New Roman" w:cs="Times New Roman"/>
          <w:sz w:val="24"/>
        </w:rPr>
      </w:pPr>
      <w:r>
        <w:rPr>
          <w:rFonts w:ascii="Times New Roman" w:hAnsi="Times New Roman" w:cs="Times New Roman"/>
          <w:noProof/>
          <w:sz w:val="24"/>
        </w:rPr>
        <w:drawing>
          <wp:inline distT="0" distB="0" distL="0" distR="0" wp14:anchorId="135FF507" wp14:editId="7B1D3DFB">
            <wp:extent cx="5040000" cy="5916044"/>
            <wp:effectExtent l="0" t="0" r="8255"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040000" cy="5916044"/>
                    </a:xfrm>
                    <a:prstGeom prst="rect">
                      <a:avLst/>
                    </a:prstGeom>
                    <a:noFill/>
                  </pic:spPr>
                </pic:pic>
              </a:graphicData>
            </a:graphic>
          </wp:inline>
        </w:drawing>
      </w:r>
    </w:p>
    <w:p w14:paraId="049C4B53" w14:textId="0786F2B8" w:rsidR="00C860DD" w:rsidRPr="00677D02" w:rsidRDefault="00C860DD" w:rsidP="00C860DD">
      <w:pPr>
        <w:spacing w:line="360" w:lineRule="auto"/>
        <w:jc w:val="center"/>
        <w:rPr>
          <w:rFonts w:ascii="Times New Roman" w:hAnsi="Times New Roman" w:cs="Times New Roman"/>
          <w:sz w:val="24"/>
        </w:rPr>
      </w:pPr>
      <w:r w:rsidRPr="00FA46CA">
        <w:rPr>
          <w:rFonts w:ascii="Times New Roman" w:hAnsi="Times New Roman" w:cs="Times New Roman"/>
          <w:sz w:val="24"/>
        </w:rPr>
        <w:t>Figure 1</w:t>
      </w:r>
      <w:r>
        <w:rPr>
          <w:rFonts w:ascii="Times New Roman" w:hAnsi="Times New Roman" w:cs="Times New Roman"/>
          <w:sz w:val="24"/>
        </w:rPr>
        <w:t xml:space="preserve"> in the revised manuscript</w:t>
      </w:r>
      <w:r w:rsidRPr="00FA46CA">
        <w:rPr>
          <w:rFonts w:ascii="Times New Roman" w:hAnsi="Times New Roman" w:cs="Times New Roman"/>
          <w:sz w:val="24"/>
        </w:rPr>
        <w:t xml:space="preserve">. (a) Location of </w:t>
      </w:r>
      <w:r w:rsidR="008833D4">
        <w:rPr>
          <w:rFonts w:ascii="Times New Roman" w:hAnsi="Times New Roman" w:cs="Times New Roman"/>
          <w:sz w:val="24"/>
        </w:rPr>
        <w:t xml:space="preserve">the </w:t>
      </w:r>
      <w:r w:rsidRPr="00FA46CA">
        <w:rPr>
          <w:rFonts w:ascii="Times New Roman" w:hAnsi="Times New Roman" w:cs="Times New Roman"/>
          <w:sz w:val="24"/>
        </w:rPr>
        <w:t>subsurface mooring (</w:t>
      </w:r>
      <w:r w:rsidR="008A67EA">
        <w:rPr>
          <w:rFonts w:ascii="Times New Roman" w:hAnsi="Times New Roman" w:cs="Times New Roman"/>
          <w:sz w:val="24"/>
        </w:rPr>
        <w:t xml:space="preserve">marked by a </w:t>
      </w:r>
      <w:r w:rsidRPr="00FA46CA">
        <w:rPr>
          <w:rFonts w:ascii="Times New Roman" w:hAnsi="Times New Roman" w:cs="Times New Roman"/>
          <w:sz w:val="24"/>
        </w:rPr>
        <w:t xml:space="preserve">red pentagram), with color shading representing the topography. (b) </w:t>
      </w:r>
      <w:r w:rsidRPr="006000F9">
        <w:rPr>
          <w:rFonts w:ascii="Times New Roman" w:hAnsi="Times New Roman" w:cs="Times New Roman"/>
          <w:sz w:val="24"/>
        </w:rPr>
        <w:t xml:space="preserve">Deployment </w:t>
      </w:r>
      <w:r w:rsidRPr="006000F9">
        <w:rPr>
          <w:rFonts w:ascii="Times New Roman" w:hAnsi="Times New Roman" w:cs="Times New Roman"/>
          <w:sz w:val="24"/>
        </w:rPr>
        <w:lastRenderedPageBreak/>
        <w:t xml:space="preserve">depths of instruments </w:t>
      </w:r>
      <w:r w:rsidR="0070585E">
        <w:rPr>
          <w:rFonts w:ascii="Times New Roman" w:hAnsi="Times New Roman" w:cs="Times New Roman"/>
          <w:sz w:val="24"/>
        </w:rPr>
        <w:t>on</w:t>
      </w:r>
      <w:r w:rsidRPr="006000F9">
        <w:rPr>
          <w:rFonts w:ascii="Times New Roman" w:hAnsi="Times New Roman" w:cs="Times New Roman"/>
          <w:sz w:val="24"/>
        </w:rPr>
        <w:t xml:space="preserve"> the subsurface mooring</w:t>
      </w:r>
      <w:r w:rsidRPr="00FA46CA">
        <w:rPr>
          <w:rFonts w:ascii="Times New Roman" w:hAnsi="Times New Roman" w:cs="Times New Roman"/>
          <w:sz w:val="24"/>
        </w:rPr>
        <w:t>. (c) and (d) Depth-time plot of zonal and meridional velocities from 20 November 2017 to 31 January 2018.</w:t>
      </w:r>
    </w:p>
    <w:p w14:paraId="7F7AC5CF" w14:textId="77777777" w:rsidR="00914E29" w:rsidRDefault="00914E29" w:rsidP="00EB5674">
      <w:pPr>
        <w:rPr>
          <w:rFonts w:ascii="Times New Roman" w:hAnsi="Times New Roman" w:cs="Times New Roman"/>
          <w:b/>
          <w:sz w:val="24"/>
        </w:rPr>
      </w:pPr>
    </w:p>
    <w:p w14:paraId="75ABB113" w14:textId="4A14151D" w:rsidR="00EB5674" w:rsidRPr="00B266F6" w:rsidRDefault="00EB5674" w:rsidP="00EB5674">
      <w:pPr>
        <w:rPr>
          <w:rFonts w:ascii="Times New Roman" w:hAnsi="Times New Roman" w:cs="Times New Roman"/>
          <w:b/>
          <w:i/>
          <w:sz w:val="24"/>
        </w:rPr>
      </w:pPr>
      <w:r>
        <w:rPr>
          <w:rFonts w:ascii="Times New Roman" w:hAnsi="Times New Roman" w:cs="Times New Roman"/>
          <w:b/>
          <w:sz w:val="24"/>
        </w:rPr>
        <w:t>(</w:t>
      </w:r>
      <w:r w:rsidRPr="00B266F6">
        <w:rPr>
          <w:rFonts w:ascii="Times New Roman" w:hAnsi="Times New Roman" w:cs="Times New Roman" w:hint="eastAsia"/>
          <w:b/>
          <w:sz w:val="24"/>
        </w:rPr>
        <w:t>2</w:t>
      </w:r>
      <w:r>
        <w:rPr>
          <w:rFonts w:ascii="Times New Roman" w:hAnsi="Times New Roman" w:cs="Times New Roman"/>
          <w:b/>
          <w:sz w:val="24"/>
        </w:rPr>
        <w:t>)</w:t>
      </w:r>
      <w:r w:rsidRPr="00B266F6">
        <w:rPr>
          <w:rFonts w:ascii="Times New Roman" w:hAnsi="Times New Roman" w:cs="Times New Roman"/>
          <w:b/>
          <w:sz w:val="24"/>
        </w:rPr>
        <w:t xml:space="preserve"> </w:t>
      </w:r>
      <w:r w:rsidRPr="00B266F6">
        <w:rPr>
          <w:rFonts w:ascii="Times New Roman" w:hAnsi="Times New Roman" w:cs="Times New Roman"/>
          <w:b/>
          <w:i/>
          <w:sz w:val="24"/>
        </w:rPr>
        <w:t>Line 93: What value of the damping parameter is applied in the slab model?</w:t>
      </w:r>
    </w:p>
    <w:p w14:paraId="56B51073" w14:textId="77777777" w:rsidR="00EB5674" w:rsidRPr="008A5048" w:rsidRDefault="00EB5674" w:rsidP="00EB5674">
      <w:pPr>
        <w:widowControl/>
        <w:spacing w:line="360" w:lineRule="auto"/>
        <w:rPr>
          <w:rFonts w:ascii="Times New Roman" w:eastAsia="宋体" w:hAnsi="Times New Roman" w:cs="Times New Roman"/>
          <w:b/>
          <w:color w:val="000000" w:themeColor="text1"/>
          <w:kern w:val="0"/>
          <w:sz w:val="24"/>
          <w:szCs w:val="24"/>
        </w:rPr>
      </w:pPr>
      <w:r w:rsidRPr="00CD1EC7">
        <w:rPr>
          <w:rFonts w:ascii="Times New Roman" w:eastAsia="宋体" w:hAnsi="Times New Roman" w:cs="Times New Roman" w:hint="eastAsia"/>
          <w:b/>
          <w:color w:val="000000" w:themeColor="text1"/>
          <w:kern w:val="0"/>
          <w:sz w:val="24"/>
          <w:szCs w:val="24"/>
        </w:rPr>
        <w:t>Re</w:t>
      </w:r>
      <w:r w:rsidRPr="00CD1EC7">
        <w:rPr>
          <w:rFonts w:ascii="Times New Roman" w:eastAsia="宋体" w:hAnsi="Times New Roman" w:cs="Times New Roman"/>
          <w:b/>
          <w:color w:val="000000" w:themeColor="text1"/>
          <w:kern w:val="0"/>
          <w:sz w:val="24"/>
          <w:szCs w:val="24"/>
        </w:rPr>
        <w:t>sponse:</w:t>
      </w:r>
    </w:p>
    <w:p w14:paraId="2DF5D567" w14:textId="7D45ACFC" w:rsidR="000709B3" w:rsidRDefault="00EB5674" w:rsidP="004D39EA">
      <w:pPr>
        <w:spacing w:line="360" w:lineRule="auto"/>
        <w:ind w:firstLineChars="200" w:firstLine="480"/>
        <w:rPr>
          <w:rFonts w:ascii="Times New Roman" w:eastAsia="宋体" w:hAnsi="Times New Roman" w:cs="Times New Roman"/>
          <w:color w:val="000000" w:themeColor="text1"/>
          <w:kern w:val="0"/>
          <w:sz w:val="24"/>
          <w:szCs w:val="24"/>
          <w:highlight w:val="yellow"/>
        </w:rPr>
      </w:pPr>
      <w:r>
        <w:rPr>
          <w:rFonts w:ascii="Times New Roman" w:eastAsia="宋体" w:hAnsi="Times New Roman" w:cs="Times New Roman" w:hint="eastAsia"/>
          <w:sz w:val="24"/>
        </w:rPr>
        <w:t>T</w:t>
      </w:r>
      <w:r>
        <w:rPr>
          <w:rFonts w:ascii="Times New Roman" w:eastAsia="宋体" w:hAnsi="Times New Roman" w:cs="Times New Roman"/>
          <w:sz w:val="24"/>
        </w:rPr>
        <w:t>hank you very much. In the slab model, the damping parameter is set to 0.06</w:t>
      </w:r>
      <w:r w:rsidRPr="00EB5674">
        <w:rPr>
          <w:rFonts w:ascii="Times New Roman" w:eastAsia="宋体" w:hAnsi="Times New Roman" w:cs="Times New Roman"/>
          <w:i/>
          <w:color w:val="000000" w:themeColor="text1"/>
          <w:kern w:val="0"/>
          <w:sz w:val="24"/>
          <w:szCs w:val="24"/>
        </w:rPr>
        <w:t xml:space="preserve"> </w:t>
      </w:r>
      <w:r w:rsidRPr="00126C8C">
        <w:rPr>
          <w:rFonts w:ascii="Times New Roman" w:eastAsia="宋体" w:hAnsi="Times New Roman" w:cs="Times New Roman"/>
          <w:i/>
          <w:color w:val="000000" w:themeColor="text1"/>
          <w:kern w:val="0"/>
          <w:sz w:val="24"/>
          <w:szCs w:val="24"/>
        </w:rPr>
        <w:t>f</w:t>
      </w:r>
      <w:r w:rsidRPr="00126C8C">
        <w:rPr>
          <w:rFonts w:ascii="Times New Roman" w:eastAsia="宋体" w:hAnsi="Times New Roman" w:cs="Times New Roman"/>
          <w:color w:val="000000" w:themeColor="text1"/>
          <w:kern w:val="0"/>
          <w:sz w:val="24"/>
          <w:szCs w:val="24"/>
          <w:vertAlign w:val="subscript"/>
        </w:rPr>
        <w:t>0</w:t>
      </w:r>
      <w:r>
        <w:rPr>
          <w:rFonts w:ascii="Times New Roman" w:eastAsia="宋体" w:hAnsi="Times New Roman" w:cs="Times New Roman"/>
          <w:color w:val="000000" w:themeColor="text1"/>
          <w:kern w:val="0"/>
          <w:sz w:val="24"/>
          <w:szCs w:val="24"/>
        </w:rPr>
        <w:t xml:space="preserve">. We have added it to the revised manuscript. </w:t>
      </w:r>
      <w:r w:rsidRPr="00B61FE2">
        <w:rPr>
          <w:rFonts w:ascii="Times New Roman" w:eastAsia="宋体" w:hAnsi="Times New Roman" w:cs="Times New Roman"/>
          <w:b/>
          <w:color w:val="000000" w:themeColor="text1"/>
          <w:kern w:val="0"/>
          <w:sz w:val="24"/>
          <w:szCs w:val="24"/>
        </w:rPr>
        <w:t>(Line: 9</w:t>
      </w:r>
      <w:r w:rsidR="00971A90" w:rsidRPr="00B61FE2">
        <w:rPr>
          <w:rFonts w:ascii="Times New Roman" w:eastAsia="宋体" w:hAnsi="Times New Roman" w:cs="Times New Roman"/>
          <w:b/>
          <w:color w:val="000000" w:themeColor="text1"/>
          <w:kern w:val="0"/>
          <w:sz w:val="24"/>
          <w:szCs w:val="24"/>
        </w:rPr>
        <w:t>9</w:t>
      </w:r>
      <w:r w:rsidRPr="00B61FE2">
        <w:rPr>
          <w:rFonts w:ascii="Times New Roman" w:eastAsia="宋体" w:hAnsi="Times New Roman" w:cs="Times New Roman"/>
          <w:b/>
          <w:color w:val="000000" w:themeColor="text1"/>
          <w:kern w:val="0"/>
          <w:sz w:val="24"/>
          <w:szCs w:val="24"/>
        </w:rPr>
        <w:t>)</w:t>
      </w:r>
    </w:p>
    <w:p w14:paraId="3C977A56" w14:textId="77777777" w:rsidR="004473A3" w:rsidRDefault="004473A3" w:rsidP="0025355A">
      <w:pPr>
        <w:rPr>
          <w:rFonts w:ascii="Times New Roman" w:hAnsi="Times New Roman" w:cs="Times New Roman"/>
          <w:b/>
          <w:sz w:val="24"/>
        </w:rPr>
      </w:pPr>
    </w:p>
    <w:p w14:paraId="6BF2E7F6" w14:textId="7EAFE2A9" w:rsidR="0025355A" w:rsidRPr="00206FBE" w:rsidRDefault="0025355A" w:rsidP="0025355A">
      <w:pPr>
        <w:rPr>
          <w:rFonts w:ascii="Times New Roman" w:hAnsi="Times New Roman" w:cs="Times New Roman"/>
          <w:b/>
          <w:i/>
          <w:sz w:val="24"/>
        </w:rPr>
      </w:pPr>
      <w:r>
        <w:rPr>
          <w:rFonts w:ascii="Times New Roman" w:hAnsi="Times New Roman" w:cs="Times New Roman"/>
          <w:b/>
          <w:sz w:val="24"/>
        </w:rPr>
        <w:t xml:space="preserve">(3) </w:t>
      </w:r>
      <w:r w:rsidRPr="00206FBE">
        <w:rPr>
          <w:rFonts w:ascii="Times New Roman" w:hAnsi="Times New Roman" w:cs="Times New Roman"/>
          <w:b/>
          <w:i/>
          <w:sz w:val="24"/>
        </w:rPr>
        <w:t>Line 99-101: Please clarify how the mixed layer depth (MLD) is defined in the present study.</w:t>
      </w:r>
    </w:p>
    <w:p w14:paraId="60B9B576" w14:textId="77777777" w:rsidR="0025355A" w:rsidRPr="00CD1EC7" w:rsidRDefault="0025355A" w:rsidP="0025355A">
      <w:pPr>
        <w:widowControl/>
        <w:spacing w:line="360" w:lineRule="auto"/>
        <w:rPr>
          <w:rFonts w:ascii="Times New Roman" w:eastAsia="宋体" w:hAnsi="Times New Roman" w:cs="Times New Roman"/>
          <w:b/>
          <w:color w:val="000000" w:themeColor="text1"/>
          <w:kern w:val="0"/>
          <w:sz w:val="24"/>
          <w:szCs w:val="24"/>
        </w:rPr>
      </w:pPr>
      <w:r w:rsidRPr="00CD1EC7">
        <w:rPr>
          <w:rFonts w:ascii="Times New Roman" w:eastAsia="宋体" w:hAnsi="Times New Roman" w:cs="Times New Roman" w:hint="eastAsia"/>
          <w:b/>
          <w:color w:val="000000" w:themeColor="text1"/>
          <w:kern w:val="0"/>
          <w:sz w:val="24"/>
          <w:szCs w:val="24"/>
        </w:rPr>
        <w:t>Re</w:t>
      </w:r>
      <w:r w:rsidRPr="00CD1EC7">
        <w:rPr>
          <w:rFonts w:ascii="Times New Roman" w:eastAsia="宋体" w:hAnsi="Times New Roman" w:cs="Times New Roman"/>
          <w:b/>
          <w:color w:val="000000" w:themeColor="text1"/>
          <w:kern w:val="0"/>
          <w:sz w:val="24"/>
          <w:szCs w:val="24"/>
        </w:rPr>
        <w:t>sponse:</w:t>
      </w:r>
    </w:p>
    <w:p w14:paraId="4291BC55" w14:textId="2323D696" w:rsidR="0025355A" w:rsidRPr="00B61FE2" w:rsidRDefault="0004031C" w:rsidP="006D578C">
      <w:pPr>
        <w:spacing w:line="360" w:lineRule="auto"/>
        <w:ind w:firstLineChars="200" w:firstLine="480"/>
        <w:rPr>
          <w:rFonts w:ascii="Times New Roman" w:hAnsi="Times New Roman" w:cs="Times New Roman"/>
          <w:b/>
          <w:sz w:val="24"/>
        </w:rPr>
      </w:pPr>
      <w:r>
        <w:rPr>
          <w:rFonts w:ascii="Times New Roman" w:eastAsia="宋体" w:hAnsi="Times New Roman" w:cs="Times New Roman" w:hint="eastAsia"/>
          <w:sz w:val="24"/>
        </w:rPr>
        <w:t>T</w:t>
      </w:r>
      <w:r>
        <w:rPr>
          <w:rFonts w:ascii="Times New Roman" w:eastAsia="宋体" w:hAnsi="Times New Roman" w:cs="Times New Roman"/>
          <w:sz w:val="24"/>
        </w:rPr>
        <w:t xml:space="preserve">hank you very much. In the present study, the mixed </w:t>
      </w:r>
      <w:r w:rsidR="00F029BD">
        <w:rPr>
          <w:rFonts w:ascii="Times New Roman" w:eastAsia="宋体" w:hAnsi="Times New Roman" w:cs="Times New Roman"/>
          <w:sz w:val="24"/>
        </w:rPr>
        <w:t>layer depth is defined as the depth where temperature is 0.5</w:t>
      </w:r>
      <w:r w:rsidR="00021769">
        <w:rPr>
          <w:rFonts w:ascii="Times New Roman" w:eastAsia="宋体" w:hAnsi="Times New Roman" w:cs="Times New Roman"/>
          <w:sz w:val="24"/>
        </w:rPr>
        <w:t xml:space="preserve"> </w:t>
      </w:r>
      <w:r w:rsidR="00F029BD" w:rsidRPr="00CE281E">
        <w:rPr>
          <w:rFonts w:ascii="Times New Roman" w:hAnsi="Times New Roman" w:cs="Times New Roman"/>
          <w:sz w:val="24"/>
        </w:rPr>
        <w:t>℃</w:t>
      </w:r>
      <w:r w:rsidR="00F029BD">
        <w:rPr>
          <w:rFonts w:ascii="Times New Roman" w:hAnsi="Times New Roman" w:cs="Times New Roman"/>
          <w:sz w:val="24"/>
        </w:rPr>
        <w:t xml:space="preserve"> lower than the sea surface temperature. We have clarified it in the revised </w:t>
      </w:r>
      <w:r w:rsidR="00EE616E">
        <w:rPr>
          <w:rFonts w:ascii="Times New Roman" w:hAnsi="Times New Roman" w:cs="Times New Roman"/>
          <w:sz w:val="24"/>
        </w:rPr>
        <w:t>manuscript.</w:t>
      </w:r>
      <w:r w:rsidR="00EE616E" w:rsidRPr="00B61FE2">
        <w:rPr>
          <w:rFonts w:ascii="Times New Roman" w:hAnsi="Times New Roman" w:cs="Times New Roman"/>
          <w:b/>
          <w:sz w:val="24"/>
        </w:rPr>
        <w:t xml:space="preserve"> (Lines: 11</w:t>
      </w:r>
      <w:r w:rsidR="000976BC" w:rsidRPr="00B61FE2">
        <w:rPr>
          <w:rFonts w:ascii="Times New Roman" w:hAnsi="Times New Roman" w:cs="Times New Roman"/>
          <w:b/>
          <w:sz w:val="24"/>
        </w:rPr>
        <w:t>1</w:t>
      </w:r>
      <w:r w:rsidR="00EE616E" w:rsidRPr="00B61FE2">
        <w:rPr>
          <w:rFonts w:ascii="Times New Roman" w:hAnsi="Times New Roman" w:cs="Times New Roman"/>
          <w:b/>
          <w:sz w:val="24"/>
        </w:rPr>
        <w:t>-11</w:t>
      </w:r>
      <w:r w:rsidR="000976BC" w:rsidRPr="00B61FE2">
        <w:rPr>
          <w:rFonts w:ascii="Times New Roman" w:hAnsi="Times New Roman" w:cs="Times New Roman"/>
          <w:b/>
          <w:sz w:val="24"/>
        </w:rPr>
        <w:t>2</w:t>
      </w:r>
      <w:r w:rsidR="00EE616E" w:rsidRPr="00B61FE2">
        <w:rPr>
          <w:rFonts w:ascii="Times New Roman" w:hAnsi="Times New Roman" w:cs="Times New Roman"/>
          <w:b/>
          <w:sz w:val="24"/>
        </w:rPr>
        <w:t>)</w:t>
      </w:r>
    </w:p>
    <w:p w14:paraId="318FC04A" w14:textId="77777777" w:rsidR="004473A3" w:rsidRDefault="004473A3" w:rsidP="001F7E99">
      <w:pPr>
        <w:spacing w:line="360" w:lineRule="auto"/>
        <w:rPr>
          <w:rFonts w:ascii="Times New Roman" w:hAnsi="Times New Roman" w:cs="Times New Roman"/>
          <w:b/>
          <w:sz w:val="24"/>
        </w:rPr>
      </w:pPr>
    </w:p>
    <w:p w14:paraId="093CAC83" w14:textId="1A3D0259" w:rsidR="001F7E99" w:rsidRDefault="001F7E99" w:rsidP="001F7E99">
      <w:pPr>
        <w:spacing w:line="360" w:lineRule="auto"/>
        <w:rPr>
          <w:rFonts w:ascii="Times New Roman" w:hAnsi="Times New Roman" w:cs="Times New Roman"/>
          <w:b/>
          <w:i/>
          <w:sz w:val="24"/>
        </w:rPr>
      </w:pPr>
      <w:r>
        <w:rPr>
          <w:rFonts w:ascii="Times New Roman" w:hAnsi="Times New Roman" w:cs="Times New Roman"/>
          <w:b/>
          <w:sz w:val="24"/>
        </w:rPr>
        <w:t>(4)</w:t>
      </w:r>
      <w:r w:rsidRPr="004E00F2">
        <w:rPr>
          <w:rFonts w:ascii="Helvetica" w:hAnsi="Helvetica" w:cs="Helvetica"/>
          <w:color w:val="464646"/>
          <w:sz w:val="23"/>
          <w:szCs w:val="23"/>
        </w:rPr>
        <w:t xml:space="preserve"> </w:t>
      </w:r>
      <w:r w:rsidRPr="004E00F2">
        <w:rPr>
          <w:rFonts w:ascii="Times New Roman" w:hAnsi="Times New Roman" w:cs="Times New Roman"/>
          <w:b/>
          <w:i/>
          <w:sz w:val="24"/>
        </w:rPr>
        <w:t>To verify the validity of the reanalysis product, please add a depth-time plot of the squared buoyancy frequency N</w:t>
      </w:r>
      <w:r w:rsidRPr="003A6A5A">
        <w:rPr>
          <w:rFonts w:ascii="Times New Roman" w:hAnsi="Times New Roman" w:cs="Times New Roman"/>
          <w:b/>
          <w:i/>
          <w:sz w:val="24"/>
          <w:vertAlign w:val="superscript"/>
        </w:rPr>
        <w:t>2</w:t>
      </w:r>
      <w:r w:rsidRPr="004E00F2">
        <w:rPr>
          <w:rFonts w:ascii="Times New Roman" w:hAnsi="Times New Roman" w:cs="Times New Roman"/>
          <w:b/>
          <w:i/>
          <w:sz w:val="24"/>
        </w:rPr>
        <w:t> and the plots of the mixed layer depth (MLD) of both the observations and the reanalysis product in the supp info. The reproducibility of these variables is important considering that they are used to estimate the near-inertial energy inputs and their modal decomposition.</w:t>
      </w:r>
    </w:p>
    <w:p w14:paraId="2432C834" w14:textId="77777777" w:rsidR="00431FDA" w:rsidRPr="000372B8" w:rsidRDefault="00431FDA" w:rsidP="00431FDA">
      <w:pPr>
        <w:widowControl/>
        <w:spacing w:line="360" w:lineRule="auto"/>
        <w:rPr>
          <w:rFonts w:ascii="Times New Roman" w:eastAsia="宋体" w:hAnsi="Times New Roman" w:cs="Times New Roman"/>
          <w:b/>
          <w:color w:val="000000" w:themeColor="text1"/>
          <w:kern w:val="0"/>
          <w:sz w:val="24"/>
          <w:szCs w:val="24"/>
        </w:rPr>
      </w:pPr>
      <w:r w:rsidRPr="00CD1EC7">
        <w:rPr>
          <w:rFonts w:ascii="Times New Roman" w:eastAsia="宋体" w:hAnsi="Times New Roman" w:cs="Times New Roman" w:hint="eastAsia"/>
          <w:b/>
          <w:color w:val="000000" w:themeColor="text1"/>
          <w:kern w:val="0"/>
          <w:sz w:val="24"/>
          <w:szCs w:val="24"/>
        </w:rPr>
        <w:t>Re</w:t>
      </w:r>
      <w:r w:rsidRPr="00CD1EC7">
        <w:rPr>
          <w:rFonts w:ascii="Times New Roman" w:eastAsia="宋体" w:hAnsi="Times New Roman" w:cs="Times New Roman"/>
          <w:b/>
          <w:color w:val="000000" w:themeColor="text1"/>
          <w:kern w:val="0"/>
          <w:sz w:val="24"/>
          <w:szCs w:val="24"/>
        </w:rPr>
        <w:t>sponse:</w:t>
      </w:r>
    </w:p>
    <w:p w14:paraId="385B9299" w14:textId="5EBEC8A2" w:rsidR="00431FDA" w:rsidRDefault="00431FDA" w:rsidP="00431FDA">
      <w:pPr>
        <w:spacing w:line="360" w:lineRule="auto"/>
        <w:ind w:firstLineChars="200" w:firstLine="480"/>
        <w:rPr>
          <w:rFonts w:ascii="Times New Roman" w:hAnsi="Times New Roman" w:cs="Times New Roman"/>
          <w:sz w:val="24"/>
        </w:rPr>
      </w:pPr>
      <w:r>
        <w:rPr>
          <w:rFonts w:ascii="Times New Roman" w:hAnsi="Times New Roman" w:cs="Times New Roman" w:hint="eastAsia"/>
          <w:sz w:val="24"/>
        </w:rPr>
        <w:t>T</w:t>
      </w:r>
      <w:r>
        <w:rPr>
          <w:rFonts w:ascii="Times New Roman" w:hAnsi="Times New Roman" w:cs="Times New Roman"/>
          <w:sz w:val="24"/>
        </w:rPr>
        <w:t>hank you very much. According to your suggestion,</w:t>
      </w:r>
      <w:r w:rsidRPr="00C422FD">
        <w:rPr>
          <w:rFonts w:ascii="Times New Roman" w:hAnsi="Times New Roman" w:cs="Times New Roman"/>
          <w:sz w:val="24"/>
        </w:rPr>
        <w:t xml:space="preserve"> we have added the depth</w:t>
      </w:r>
      <w:r>
        <w:rPr>
          <w:rFonts w:ascii="Times New Roman" w:hAnsi="Times New Roman" w:cs="Times New Roman"/>
          <w:sz w:val="24"/>
        </w:rPr>
        <w:t>-</w:t>
      </w:r>
      <w:r w:rsidRPr="00C422FD">
        <w:rPr>
          <w:rFonts w:ascii="Times New Roman" w:hAnsi="Times New Roman" w:cs="Times New Roman"/>
          <w:sz w:val="24"/>
        </w:rPr>
        <w:t>time plots of squared buoyancy frequency (</w:t>
      </w:r>
      <w:r w:rsidRPr="000B253B">
        <w:rPr>
          <w:rFonts w:ascii="Times New Roman" w:hAnsi="Times New Roman" w:cs="Times New Roman"/>
          <w:i/>
          <w:sz w:val="24"/>
        </w:rPr>
        <w:t>N</w:t>
      </w:r>
      <w:r w:rsidRPr="000B253B">
        <w:rPr>
          <w:rFonts w:ascii="Times New Roman" w:hAnsi="Times New Roman" w:cs="Times New Roman"/>
          <w:i/>
          <w:sz w:val="24"/>
          <w:vertAlign w:val="superscript"/>
        </w:rPr>
        <w:t>2</w:t>
      </w:r>
      <w:r w:rsidRPr="00C422FD">
        <w:rPr>
          <w:rFonts w:ascii="Times New Roman" w:hAnsi="Times New Roman" w:cs="Times New Roman"/>
          <w:sz w:val="24"/>
        </w:rPr>
        <w:t xml:space="preserve">) </w:t>
      </w:r>
      <w:r>
        <w:rPr>
          <w:rFonts w:ascii="Times New Roman" w:hAnsi="Times New Roman" w:cs="Times New Roman"/>
          <w:sz w:val="24"/>
        </w:rPr>
        <w:t>from</w:t>
      </w:r>
      <w:r w:rsidRPr="00C422FD">
        <w:rPr>
          <w:rFonts w:ascii="Times New Roman" w:hAnsi="Times New Roman" w:cs="Times New Roman"/>
          <w:sz w:val="24"/>
        </w:rPr>
        <w:t xml:space="preserve"> observations and the reanalysis product in the supplementary material (Fig. S1). The comparison shows that the reanalysis product reproduces the observed stratification reasonably well.</w:t>
      </w:r>
    </w:p>
    <w:p w14:paraId="2C13CE5A" w14:textId="069C196E" w:rsidR="00431FDA" w:rsidRPr="003A6A5A" w:rsidRDefault="00431FDA" w:rsidP="00431FDA">
      <w:pPr>
        <w:spacing w:line="360" w:lineRule="auto"/>
        <w:ind w:firstLineChars="200" w:firstLine="480"/>
        <w:rPr>
          <w:rFonts w:ascii="Times New Roman" w:hAnsi="Times New Roman" w:cs="Times New Roman"/>
          <w:sz w:val="24"/>
        </w:rPr>
      </w:pPr>
      <w:r>
        <w:rPr>
          <w:rFonts w:ascii="Times New Roman" w:hAnsi="Times New Roman" w:cs="Times New Roman"/>
          <w:sz w:val="24"/>
        </w:rPr>
        <w:t>Because the shallowest depth of the observed temperature is located approximately at 150 m (Fig. 1b in the revised manuscript), the MLD cannot be directly resolved from subsurface mooring observations. To verify the validity of the MLD from</w:t>
      </w:r>
      <w:r w:rsidR="00A92103">
        <w:rPr>
          <w:rFonts w:ascii="Times New Roman" w:hAnsi="Times New Roman" w:cs="Times New Roman"/>
          <w:sz w:val="24"/>
        </w:rPr>
        <w:t xml:space="preserve"> the</w:t>
      </w:r>
      <w:r>
        <w:rPr>
          <w:rFonts w:ascii="Times New Roman" w:hAnsi="Times New Roman" w:cs="Times New Roman"/>
          <w:sz w:val="24"/>
        </w:rPr>
        <w:t xml:space="preserve"> reanalysis product, we compare it with that from nearby Argo observations (Fig. 8c </w:t>
      </w:r>
      <w:r>
        <w:rPr>
          <w:rFonts w:ascii="Times New Roman" w:hAnsi="Times New Roman" w:cs="Times New Roman" w:hint="eastAsia"/>
          <w:sz w:val="24"/>
        </w:rPr>
        <w:t>in</w:t>
      </w:r>
      <w:r>
        <w:rPr>
          <w:rFonts w:ascii="Times New Roman" w:hAnsi="Times New Roman" w:cs="Times New Roman"/>
          <w:sz w:val="24"/>
        </w:rPr>
        <w:t xml:space="preserve"> </w:t>
      </w:r>
      <w:r>
        <w:rPr>
          <w:rFonts w:ascii="Times New Roman" w:hAnsi="Times New Roman" w:cs="Times New Roman" w:hint="eastAsia"/>
          <w:sz w:val="24"/>
        </w:rPr>
        <w:t>th</w:t>
      </w:r>
      <w:r>
        <w:rPr>
          <w:rFonts w:ascii="Times New Roman" w:hAnsi="Times New Roman" w:cs="Times New Roman"/>
          <w:sz w:val="24"/>
        </w:rPr>
        <w:t xml:space="preserve">e revised manuscript). It was also found that the MLD from the reanalysis product </w:t>
      </w:r>
      <w:r w:rsidRPr="00B830A1">
        <w:rPr>
          <w:rFonts w:ascii="Times New Roman" w:hAnsi="Times New Roman" w:cs="Times New Roman"/>
          <w:sz w:val="24"/>
        </w:rPr>
        <w:t>shows good agreement with</w:t>
      </w:r>
      <w:r>
        <w:rPr>
          <w:rFonts w:ascii="Times New Roman" w:hAnsi="Times New Roman" w:cs="Times New Roman"/>
          <w:sz w:val="24"/>
        </w:rPr>
        <w:t xml:space="preserve"> Argo observation</w:t>
      </w:r>
      <w:r w:rsidR="00176669">
        <w:rPr>
          <w:rFonts w:ascii="Times New Roman" w:hAnsi="Times New Roman" w:cs="Times New Roman"/>
          <w:sz w:val="24"/>
        </w:rPr>
        <w:t>s</w:t>
      </w:r>
      <w:r>
        <w:rPr>
          <w:rFonts w:ascii="Times New Roman" w:hAnsi="Times New Roman" w:cs="Times New Roman"/>
          <w:sz w:val="24"/>
        </w:rPr>
        <w:t>.</w:t>
      </w:r>
    </w:p>
    <w:p w14:paraId="64876ED3" w14:textId="42848143" w:rsidR="00431FDA" w:rsidRDefault="000B550A" w:rsidP="00431FDA">
      <w:pPr>
        <w:spacing w:line="360" w:lineRule="auto"/>
        <w:jc w:val="center"/>
        <w:rPr>
          <w:rFonts w:ascii="Times New Roman" w:hAnsi="Times New Roman" w:cs="Times New Roman"/>
          <w:sz w:val="24"/>
        </w:rPr>
      </w:pPr>
      <w:r>
        <w:rPr>
          <w:rFonts w:ascii="Times New Roman" w:hAnsi="Times New Roman" w:cs="Times New Roman"/>
          <w:noProof/>
          <w:sz w:val="24"/>
        </w:rPr>
        <w:lastRenderedPageBreak/>
        <w:drawing>
          <wp:inline distT="0" distB="0" distL="0" distR="0" wp14:anchorId="425DF4A1" wp14:editId="0BBF78EB">
            <wp:extent cx="4680000" cy="7375283"/>
            <wp:effectExtent l="0" t="0" r="635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680000" cy="7375283"/>
                    </a:xfrm>
                    <a:prstGeom prst="rect">
                      <a:avLst/>
                    </a:prstGeom>
                    <a:noFill/>
                  </pic:spPr>
                </pic:pic>
              </a:graphicData>
            </a:graphic>
          </wp:inline>
        </w:drawing>
      </w:r>
    </w:p>
    <w:p w14:paraId="2E7F60A9" w14:textId="5B314858" w:rsidR="006D578C" w:rsidRPr="000D0170" w:rsidRDefault="00431FDA" w:rsidP="00431FDA">
      <w:pPr>
        <w:spacing w:line="360" w:lineRule="auto"/>
        <w:jc w:val="center"/>
        <w:rPr>
          <w:rFonts w:ascii="Times New Roman" w:hAnsi="Times New Roman" w:cs="Times New Roman"/>
          <w:sz w:val="24"/>
        </w:rPr>
      </w:pPr>
      <w:r>
        <w:rPr>
          <w:rFonts w:ascii="Times New Roman" w:hAnsi="Times New Roman" w:cs="Times New Roman" w:hint="eastAsia"/>
          <w:sz w:val="24"/>
        </w:rPr>
        <w:t>F</w:t>
      </w:r>
      <w:r>
        <w:rPr>
          <w:rFonts w:ascii="Times New Roman" w:hAnsi="Times New Roman" w:cs="Times New Roman"/>
          <w:sz w:val="24"/>
        </w:rPr>
        <w:t xml:space="preserve">igure S1. </w:t>
      </w:r>
      <w:r w:rsidRPr="00543456">
        <w:rPr>
          <w:rFonts w:ascii="Times New Roman" w:hAnsi="Times New Roman" w:cs="Times New Roman"/>
          <w:sz w:val="24"/>
        </w:rPr>
        <w:t xml:space="preserve">Comparison of </w:t>
      </w:r>
      <w:r w:rsidR="007553F8">
        <w:rPr>
          <w:rFonts w:ascii="Times New Roman" w:hAnsi="Times New Roman" w:cs="Times New Roman"/>
          <w:sz w:val="24"/>
        </w:rPr>
        <w:t>background</w:t>
      </w:r>
      <w:r w:rsidR="003E36BA">
        <w:rPr>
          <w:rFonts w:ascii="Times New Roman" w:hAnsi="Times New Roman" w:cs="Times New Roman"/>
          <w:sz w:val="24"/>
        </w:rPr>
        <w:t xml:space="preserve"> </w:t>
      </w:r>
      <w:r w:rsidR="003E36BA">
        <w:rPr>
          <w:rFonts w:ascii="Times New Roman" w:hAnsi="Times New Roman" w:cs="Times New Roman" w:hint="eastAsia"/>
          <w:sz w:val="24"/>
        </w:rPr>
        <w:t>ho</w:t>
      </w:r>
      <w:r w:rsidR="003E36BA">
        <w:rPr>
          <w:rFonts w:ascii="Times New Roman" w:hAnsi="Times New Roman" w:cs="Times New Roman"/>
          <w:sz w:val="24"/>
        </w:rPr>
        <w:t xml:space="preserve">rizontal </w:t>
      </w:r>
      <w:r w:rsidRPr="00543456">
        <w:rPr>
          <w:rFonts w:ascii="Times New Roman" w:hAnsi="Times New Roman" w:cs="Times New Roman"/>
          <w:sz w:val="24"/>
        </w:rPr>
        <w:t>velocity</w:t>
      </w:r>
      <w:r w:rsidR="003E36BA">
        <w:rPr>
          <w:rFonts w:ascii="Times New Roman" w:hAnsi="Times New Roman" w:cs="Times New Roman"/>
          <w:sz w:val="24"/>
        </w:rPr>
        <w:t xml:space="preserve"> (</w:t>
      </w:r>
      <w:r w:rsidR="003E36BA" w:rsidRPr="003E36BA">
        <w:rPr>
          <w:rFonts w:ascii="Times New Roman" w:hAnsi="Times New Roman" w:cs="Times New Roman"/>
          <w:i/>
          <w:sz w:val="24"/>
        </w:rPr>
        <w:t>V</w:t>
      </w:r>
      <w:r w:rsidR="003E36BA">
        <w:rPr>
          <w:rFonts w:ascii="Times New Roman" w:hAnsi="Times New Roman" w:cs="Times New Roman"/>
          <w:sz w:val="24"/>
        </w:rPr>
        <w:t>)</w:t>
      </w:r>
      <w:r w:rsidRPr="00543456">
        <w:rPr>
          <w:rFonts w:ascii="Times New Roman" w:hAnsi="Times New Roman" w:cs="Times New Roman"/>
          <w:sz w:val="24"/>
        </w:rPr>
        <w:t>, potential density</w:t>
      </w:r>
      <w:r w:rsidR="00E868B6">
        <w:rPr>
          <w:rFonts w:ascii="Times New Roman" w:hAnsi="Times New Roman" w:cs="Times New Roman"/>
          <w:sz w:val="24"/>
        </w:rPr>
        <w:t xml:space="preserve"> (</w:t>
      </w:r>
      <w:r w:rsidR="00E868B6" w:rsidRPr="00E868B6">
        <w:rPr>
          <w:rFonts w:ascii="Times New Roman" w:hAnsi="Times New Roman" w:cs="Times New Roman"/>
          <w:i/>
          <w:sz w:val="24"/>
        </w:rPr>
        <w:t>ρ</w:t>
      </w:r>
      <w:r w:rsidR="00E868B6">
        <w:rPr>
          <w:rFonts w:ascii="Times New Roman" w:hAnsi="Times New Roman" w:cs="Times New Roman"/>
          <w:sz w:val="24"/>
        </w:rPr>
        <w:t>)</w:t>
      </w:r>
      <w:r w:rsidRPr="00543456">
        <w:rPr>
          <w:rFonts w:ascii="Times New Roman" w:hAnsi="Times New Roman" w:cs="Times New Roman"/>
          <w:sz w:val="24"/>
        </w:rPr>
        <w:t>, and squared buoyancy frequency (</w:t>
      </w:r>
      <w:r w:rsidRPr="00D56F0B">
        <w:rPr>
          <w:rFonts w:ascii="Times New Roman" w:hAnsi="Times New Roman" w:cs="Times New Roman"/>
          <w:i/>
          <w:sz w:val="24"/>
        </w:rPr>
        <w:t>N</w:t>
      </w:r>
      <w:r w:rsidRPr="00D56F0B">
        <w:rPr>
          <w:rFonts w:ascii="Times New Roman" w:hAnsi="Times New Roman" w:cs="Times New Roman"/>
          <w:i/>
          <w:sz w:val="24"/>
          <w:vertAlign w:val="superscript"/>
        </w:rPr>
        <w:t>2</w:t>
      </w:r>
      <w:r w:rsidRPr="00543456">
        <w:rPr>
          <w:rFonts w:ascii="Times New Roman" w:hAnsi="Times New Roman" w:cs="Times New Roman"/>
          <w:sz w:val="24"/>
        </w:rPr>
        <w:t>) between the reanalysis product and subsurface mooring observations from 1 November 2017 to 28 February 2018.</w:t>
      </w:r>
      <w:r w:rsidRPr="002145DE">
        <w:t xml:space="preserve"> </w:t>
      </w:r>
      <w:r w:rsidR="000D0170">
        <w:rPr>
          <w:rFonts w:ascii="Times New Roman" w:hAnsi="Times New Roman" w:cs="Times New Roman" w:hint="eastAsia"/>
          <w:sz w:val="24"/>
        </w:rPr>
        <w:t>(</w:t>
      </w:r>
      <w:r w:rsidR="000D0170">
        <w:rPr>
          <w:rFonts w:ascii="Times New Roman" w:hAnsi="Times New Roman" w:cs="Times New Roman"/>
          <w:sz w:val="24"/>
        </w:rPr>
        <w:t xml:space="preserve">a, b) The meridional velocity </w:t>
      </w:r>
      <w:r w:rsidR="000D0170">
        <w:rPr>
          <w:rFonts w:ascii="Times New Roman" w:hAnsi="Times New Roman" w:cs="Times New Roman" w:hint="eastAsia"/>
          <w:sz w:val="24"/>
        </w:rPr>
        <w:t>fro</w:t>
      </w:r>
      <w:r w:rsidR="000D0170">
        <w:rPr>
          <w:rFonts w:ascii="Times New Roman" w:hAnsi="Times New Roman" w:cs="Times New Roman"/>
          <w:sz w:val="24"/>
        </w:rPr>
        <w:t xml:space="preserve">m the reanalysis product and observations, respectively. (c, d) </w:t>
      </w:r>
      <w:r w:rsidR="000D0170">
        <w:rPr>
          <w:rFonts w:ascii="Times New Roman" w:hAnsi="Times New Roman" w:cs="Times New Roman"/>
          <w:sz w:val="24"/>
        </w:rPr>
        <w:lastRenderedPageBreak/>
        <w:t xml:space="preserve">and (e, f) The same as (a, b), but for </w:t>
      </w:r>
      <w:r w:rsidR="000D0170" w:rsidRPr="00E868B6">
        <w:rPr>
          <w:rFonts w:ascii="Times New Roman" w:hAnsi="Times New Roman" w:cs="Times New Roman"/>
          <w:i/>
          <w:sz w:val="24"/>
        </w:rPr>
        <w:t>ρ</w:t>
      </w:r>
      <w:r w:rsidR="000D0170">
        <w:rPr>
          <w:rFonts w:ascii="Times New Roman" w:hAnsi="Times New Roman" w:cs="Times New Roman"/>
          <w:sz w:val="24"/>
        </w:rPr>
        <w:t xml:space="preserve"> and </w:t>
      </w:r>
      <w:r w:rsidR="000D0170" w:rsidRPr="00D56F0B">
        <w:rPr>
          <w:rFonts w:ascii="Times New Roman" w:hAnsi="Times New Roman" w:cs="Times New Roman"/>
          <w:i/>
          <w:sz w:val="24"/>
        </w:rPr>
        <w:t>N</w:t>
      </w:r>
      <w:r w:rsidR="000D0170" w:rsidRPr="00D56F0B">
        <w:rPr>
          <w:rFonts w:ascii="Times New Roman" w:hAnsi="Times New Roman" w:cs="Times New Roman"/>
          <w:i/>
          <w:sz w:val="24"/>
          <w:vertAlign w:val="superscript"/>
        </w:rPr>
        <w:t>2</w:t>
      </w:r>
      <w:r w:rsidR="000D0170">
        <w:rPr>
          <w:rFonts w:ascii="Times New Roman" w:hAnsi="Times New Roman" w:cs="Times New Roman" w:hint="eastAsia"/>
          <w:sz w:val="24"/>
        </w:rPr>
        <w:t>.</w:t>
      </w:r>
    </w:p>
    <w:p w14:paraId="057472E3" w14:textId="10545638" w:rsidR="00431FDA" w:rsidRDefault="007243AA" w:rsidP="00431FDA">
      <w:pPr>
        <w:spacing w:line="360" w:lineRule="auto"/>
        <w:rPr>
          <w:rFonts w:ascii="Times New Roman" w:eastAsia="宋体" w:hAnsi="Times New Roman" w:cs="Times New Roman"/>
          <w:sz w:val="24"/>
        </w:rPr>
      </w:pPr>
      <w:r>
        <w:rPr>
          <w:rFonts w:ascii="Times New Roman" w:hAnsi="Times New Roman" w:cs="Times New Roman"/>
          <w:noProof/>
          <w:sz w:val="24"/>
        </w:rPr>
        <w:drawing>
          <wp:inline distT="0" distB="0" distL="0" distR="0" wp14:anchorId="41D9335C" wp14:editId="5E2C73E0">
            <wp:extent cx="5274310" cy="1476385"/>
            <wp:effectExtent l="0" t="0" r="2540"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74310" cy="1476385"/>
                    </a:xfrm>
                    <a:prstGeom prst="rect">
                      <a:avLst/>
                    </a:prstGeom>
                    <a:noFill/>
                  </pic:spPr>
                </pic:pic>
              </a:graphicData>
            </a:graphic>
          </wp:inline>
        </w:drawing>
      </w:r>
    </w:p>
    <w:p w14:paraId="52B02E10" w14:textId="77777777" w:rsidR="007243AA" w:rsidRPr="00804AE5" w:rsidRDefault="007243AA" w:rsidP="007243AA">
      <w:pPr>
        <w:spacing w:line="360" w:lineRule="auto"/>
        <w:jc w:val="center"/>
        <w:rPr>
          <w:rFonts w:ascii="Times New Roman" w:hAnsi="Times New Roman" w:cs="Times New Roman"/>
          <w:sz w:val="24"/>
        </w:rPr>
      </w:pPr>
      <w:r w:rsidRPr="00804AE5">
        <w:rPr>
          <w:rFonts w:ascii="Times New Roman" w:hAnsi="Times New Roman" w:cs="Times New Roman"/>
          <w:sz w:val="24"/>
        </w:rPr>
        <w:t>Figure 8</w:t>
      </w:r>
      <w:r>
        <w:rPr>
          <w:rFonts w:ascii="Times New Roman" w:hAnsi="Times New Roman" w:cs="Times New Roman"/>
          <w:sz w:val="24"/>
        </w:rPr>
        <w:t>(c)</w:t>
      </w:r>
      <w:r>
        <w:rPr>
          <w:rFonts w:ascii="Times New Roman" w:hAnsi="Times New Roman" w:cs="Times New Roman" w:hint="eastAsia"/>
          <w:sz w:val="24"/>
        </w:rPr>
        <w:t xml:space="preserve"> in the revised manuscript</w:t>
      </w:r>
      <w:r w:rsidRPr="00804AE5">
        <w:rPr>
          <w:rFonts w:ascii="Times New Roman" w:hAnsi="Times New Roman" w:cs="Times New Roman"/>
          <w:sz w:val="24"/>
        </w:rPr>
        <w:t>.</w:t>
      </w:r>
      <w:r>
        <w:rPr>
          <w:rFonts w:ascii="Times New Roman" w:hAnsi="Times New Roman" w:cs="Times New Roman"/>
          <w:sz w:val="24"/>
        </w:rPr>
        <w:t xml:space="preserve"> </w:t>
      </w:r>
      <w:r w:rsidRPr="00804AE5">
        <w:rPr>
          <w:rFonts w:ascii="Times New Roman" w:hAnsi="Times New Roman" w:cs="Times New Roman"/>
          <w:sz w:val="24"/>
        </w:rPr>
        <w:t>Mixed layer depth during the full observational period calculated from reanalysis data (blue line), and Argo profiles (red triangles). Gray shading represents two storm events.</w:t>
      </w:r>
    </w:p>
    <w:p w14:paraId="7C85B530" w14:textId="77777777" w:rsidR="00F0744B" w:rsidRDefault="00F0744B" w:rsidP="008972A2">
      <w:pPr>
        <w:spacing w:line="360" w:lineRule="auto"/>
        <w:rPr>
          <w:rFonts w:ascii="Times New Roman" w:hAnsi="Times New Roman" w:cs="Times New Roman"/>
          <w:b/>
          <w:sz w:val="24"/>
        </w:rPr>
      </w:pPr>
    </w:p>
    <w:p w14:paraId="6DF5424A" w14:textId="2CBA2762" w:rsidR="008972A2" w:rsidRDefault="008972A2" w:rsidP="008972A2">
      <w:pPr>
        <w:spacing w:line="360" w:lineRule="auto"/>
        <w:rPr>
          <w:rFonts w:ascii="Times New Roman" w:hAnsi="Times New Roman" w:cs="Times New Roman"/>
          <w:b/>
          <w:i/>
          <w:sz w:val="24"/>
        </w:rPr>
      </w:pPr>
      <w:r>
        <w:rPr>
          <w:rFonts w:ascii="Times New Roman" w:hAnsi="Times New Roman" w:cs="Times New Roman"/>
          <w:b/>
          <w:sz w:val="24"/>
        </w:rPr>
        <w:t xml:space="preserve">(5) </w:t>
      </w:r>
      <w:r w:rsidRPr="00F17F1E">
        <w:rPr>
          <w:rFonts w:ascii="Times New Roman" w:hAnsi="Times New Roman" w:cs="Times New Roman"/>
          <w:b/>
          <w:i/>
          <w:sz w:val="24"/>
        </w:rPr>
        <w:t>Line 110: Please check if the citations for this sentence are correct. I guess that the other citations (e.g., Gill (1982)?) would be more appropriate.</w:t>
      </w:r>
    </w:p>
    <w:p w14:paraId="74FD0A90" w14:textId="77777777" w:rsidR="008972A2" w:rsidRPr="000372B8" w:rsidRDefault="008972A2" w:rsidP="008972A2">
      <w:pPr>
        <w:widowControl/>
        <w:spacing w:line="360" w:lineRule="auto"/>
        <w:rPr>
          <w:rFonts w:ascii="Times New Roman" w:eastAsia="宋体" w:hAnsi="Times New Roman" w:cs="Times New Roman"/>
          <w:b/>
          <w:color w:val="000000" w:themeColor="text1"/>
          <w:kern w:val="0"/>
          <w:sz w:val="24"/>
          <w:szCs w:val="24"/>
        </w:rPr>
      </w:pPr>
      <w:r w:rsidRPr="00CD1EC7">
        <w:rPr>
          <w:rFonts w:ascii="Times New Roman" w:eastAsia="宋体" w:hAnsi="Times New Roman" w:cs="Times New Roman" w:hint="eastAsia"/>
          <w:b/>
          <w:color w:val="000000" w:themeColor="text1"/>
          <w:kern w:val="0"/>
          <w:sz w:val="24"/>
          <w:szCs w:val="24"/>
        </w:rPr>
        <w:t>Re</w:t>
      </w:r>
      <w:r w:rsidRPr="00CD1EC7">
        <w:rPr>
          <w:rFonts w:ascii="Times New Roman" w:eastAsia="宋体" w:hAnsi="Times New Roman" w:cs="Times New Roman"/>
          <w:b/>
          <w:color w:val="000000" w:themeColor="text1"/>
          <w:kern w:val="0"/>
          <w:sz w:val="24"/>
          <w:szCs w:val="24"/>
        </w:rPr>
        <w:t>sponse:</w:t>
      </w:r>
    </w:p>
    <w:p w14:paraId="0E7C5406" w14:textId="4E52478D" w:rsidR="007243AA" w:rsidRDefault="00AC602B" w:rsidP="00206FE9">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T</w:t>
      </w:r>
      <w:r>
        <w:rPr>
          <w:rFonts w:ascii="Times New Roman" w:eastAsia="宋体" w:hAnsi="Times New Roman" w:cs="Times New Roman"/>
          <w:sz w:val="24"/>
        </w:rPr>
        <w:t>hank you</w:t>
      </w:r>
      <w:r w:rsidR="00206FE9">
        <w:rPr>
          <w:rFonts w:ascii="Times New Roman" w:eastAsia="宋体" w:hAnsi="Times New Roman" w:cs="Times New Roman"/>
          <w:sz w:val="24"/>
        </w:rPr>
        <w:t xml:space="preserve"> very much</w:t>
      </w:r>
      <w:r>
        <w:rPr>
          <w:rFonts w:ascii="Times New Roman" w:eastAsia="宋体" w:hAnsi="Times New Roman" w:cs="Times New Roman"/>
          <w:sz w:val="24"/>
        </w:rPr>
        <w:t>. We agree with you. This reference has been added to the revised manuscript</w:t>
      </w:r>
      <w:r w:rsidR="00E25638">
        <w:rPr>
          <w:rFonts w:ascii="Times New Roman" w:eastAsia="宋体" w:hAnsi="Times New Roman" w:cs="Times New Roman"/>
          <w:sz w:val="24"/>
        </w:rPr>
        <w:t>.</w:t>
      </w:r>
      <w:r w:rsidR="00A35EA5" w:rsidRPr="008C4E34">
        <w:rPr>
          <w:rFonts w:ascii="Times New Roman" w:eastAsia="宋体" w:hAnsi="Times New Roman" w:cs="Times New Roman"/>
          <w:b/>
          <w:sz w:val="24"/>
        </w:rPr>
        <w:t xml:space="preserve"> (Line</w:t>
      </w:r>
      <w:r w:rsidR="00591C3B" w:rsidRPr="008C4E34">
        <w:rPr>
          <w:rFonts w:ascii="Times New Roman" w:eastAsia="宋体" w:hAnsi="Times New Roman" w:cs="Times New Roman"/>
          <w:b/>
          <w:sz w:val="24"/>
        </w:rPr>
        <w:t>: 121</w:t>
      </w:r>
      <w:r w:rsidR="00A35EA5" w:rsidRPr="008C4E34">
        <w:rPr>
          <w:rFonts w:ascii="Times New Roman" w:eastAsia="宋体" w:hAnsi="Times New Roman" w:cs="Times New Roman"/>
          <w:b/>
          <w:sz w:val="24"/>
        </w:rPr>
        <w:t>)</w:t>
      </w:r>
    </w:p>
    <w:p w14:paraId="7515C980" w14:textId="77777777" w:rsidR="00F0744B" w:rsidRDefault="00F0744B" w:rsidP="00E25638">
      <w:pPr>
        <w:spacing w:line="360" w:lineRule="auto"/>
        <w:rPr>
          <w:rFonts w:ascii="Times New Roman" w:hAnsi="Times New Roman" w:cs="Times New Roman"/>
          <w:b/>
          <w:sz w:val="24"/>
          <w:lang w:val="en-GB"/>
        </w:rPr>
      </w:pPr>
    </w:p>
    <w:p w14:paraId="4741AF33" w14:textId="3084E36E" w:rsidR="00E25638" w:rsidRPr="00646D48" w:rsidRDefault="00E25638" w:rsidP="00E25638">
      <w:pPr>
        <w:spacing w:line="360" w:lineRule="auto"/>
        <w:rPr>
          <w:rFonts w:ascii="Times New Roman" w:hAnsi="Times New Roman" w:cs="Times New Roman"/>
          <w:b/>
          <w:i/>
          <w:sz w:val="24"/>
          <w:szCs w:val="24"/>
          <w:lang w:val="en-GB"/>
        </w:rPr>
      </w:pPr>
      <w:r w:rsidRPr="00646D48">
        <w:rPr>
          <w:rFonts w:ascii="Times New Roman" w:hAnsi="Times New Roman" w:cs="Times New Roman" w:hint="eastAsia"/>
          <w:b/>
          <w:sz w:val="24"/>
          <w:lang w:val="en-GB"/>
        </w:rPr>
        <w:t>(</w:t>
      </w:r>
      <w:r w:rsidRPr="00646D48">
        <w:rPr>
          <w:rFonts w:ascii="Times New Roman" w:hAnsi="Times New Roman" w:cs="Times New Roman"/>
          <w:b/>
          <w:sz w:val="24"/>
          <w:lang w:val="en-GB"/>
        </w:rPr>
        <w:t>6)</w:t>
      </w:r>
      <w:r>
        <w:rPr>
          <w:rFonts w:ascii="Times New Roman" w:hAnsi="Times New Roman" w:cs="Times New Roman"/>
          <w:sz w:val="24"/>
          <w:lang w:val="en-GB"/>
        </w:rPr>
        <w:t xml:space="preserve"> </w:t>
      </w:r>
      <w:r w:rsidRPr="00751936">
        <w:rPr>
          <w:rFonts w:ascii="Times New Roman" w:hAnsi="Times New Roman" w:cs="Times New Roman"/>
          <w:b/>
          <w:i/>
          <w:color w:val="000000" w:themeColor="text1"/>
          <w:sz w:val="24"/>
          <w:szCs w:val="24"/>
        </w:rPr>
        <w:t>Line 127: Please clarify the definition of background horizontal velocity (U, V). Do the authors apply the low-pass filtering spatially and/or temporally to estimate ‘background’ velocity from the daily outputs of the reanalysis product?</w:t>
      </w:r>
    </w:p>
    <w:p w14:paraId="3DEB0813" w14:textId="77777777" w:rsidR="00E25638" w:rsidRPr="000372B8" w:rsidRDefault="00E25638" w:rsidP="00E25638">
      <w:pPr>
        <w:widowControl/>
        <w:spacing w:line="360" w:lineRule="auto"/>
        <w:rPr>
          <w:rFonts w:ascii="Times New Roman" w:eastAsia="宋体" w:hAnsi="Times New Roman" w:cs="Times New Roman"/>
          <w:b/>
          <w:color w:val="000000" w:themeColor="text1"/>
          <w:kern w:val="0"/>
          <w:sz w:val="24"/>
          <w:szCs w:val="24"/>
        </w:rPr>
      </w:pPr>
      <w:r w:rsidRPr="00CD1EC7">
        <w:rPr>
          <w:rFonts w:ascii="Times New Roman" w:eastAsia="宋体" w:hAnsi="Times New Roman" w:cs="Times New Roman" w:hint="eastAsia"/>
          <w:b/>
          <w:color w:val="000000" w:themeColor="text1"/>
          <w:kern w:val="0"/>
          <w:sz w:val="24"/>
          <w:szCs w:val="24"/>
        </w:rPr>
        <w:t>Re</w:t>
      </w:r>
      <w:r w:rsidRPr="00CD1EC7">
        <w:rPr>
          <w:rFonts w:ascii="Times New Roman" w:eastAsia="宋体" w:hAnsi="Times New Roman" w:cs="Times New Roman"/>
          <w:b/>
          <w:color w:val="000000" w:themeColor="text1"/>
          <w:kern w:val="0"/>
          <w:sz w:val="24"/>
          <w:szCs w:val="24"/>
        </w:rPr>
        <w:t>sponse:</w:t>
      </w:r>
    </w:p>
    <w:p w14:paraId="609DB105" w14:textId="2F22D57C" w:rsidR="0014595D" w:rsidRPr="00F641BA" w:rsidRDefault="0014595D" w:rsidP="0014595D">
      <w:pPr>
        <w:spacing w:beforeLines="50" w:before="156" w:line="360" w:lineRule="auto"/>
        <w:ind w:firstLineChars="200" w:firstLine="480"/>
        <w:contextualSpacing/>
        <w:rPr>
          <w:rFonts w:ascii="Times New Roman" w:eastAsia="宋体" w:hAnsi="Times New Roman" w:cs="Times New Roman"/>
          <w:color w:val="000000" w:themeColor="text1"/>
          <w:kern w:val="0"/>
          <w:sz w:val="24"/>
          <w:szCs w:val="24"/>
        </w:rPr>
      </w:pPr>
      <w:r>
        <w:rPr>
          <w:rFonts w:ascii="Times New Roman" w:hAnsi="Times New Roman" w:cs="Times New Roman" w:hint="eastAsia"/>
          <w:sz w:val="24"/>
          <w:lang w:val="en-GB"/>
        </w:rPr>
        <w:t>T</w:t>
      </w:r>
      <w:r>
        <w:rPr>
          <w:rFonts w:ascii="Times New Roman" w:hAnsi="Times New Roman" w:cs="Times New Roman"/>
          <w:sz w:val="24"/>
          <w:lang w:val="en-GB"/>
        </w:rPr>
        <w:t>hank you very much for this helpful comment. In the present study, the background horizontal velocity fields (</w:t>
      </w:r>
      <m:oMath>
        <m:r>
          <w:rPr>
            <w:rFonts w:ascii="Cambria Math" w:hAnsi="Cambria Math"/>
          </w:rPr>
          <m:t>U</m:t>
        </m:r>
      </m:oMath>
      <w:r>
        <w:rPr>
          <w:rFonts w:ascii="Times New Roman" w:hAnsi="Times New Roman" w:cs="Times New Roman"/>
          <w:sz w:val="24"/>
          <w:lang w:val="en-GB"/>
        </w:rPr>
        <w:t>,</w:t>
      </w:r>
      <m:oMath>
        <m:r>
          <w:rPr>
            <w:rFonts w:ascii="Cambria Math" w:hAnsi="Cambria Math"/>
          </w:rPr>
          <m:t xml:space="preserve"> V</m:t>
        </m:r>
      </m:oMath>
      <w:r>
        <w:rPr>
          <w:rFonts w:ascii="Times New Roman" w:hAnsi="Times New Roman" w:cs="Times New Roman"/>
          <w:sz w:val="24"/>
          <w:lang w:val="en-GB"/>
        </w:rPr>
        <w:t xml:space="preserve">) refers to the horizontal velocities obtained from reanalysis product after applying a 5-day temporal low-pass filter. </w:t>
      </w:r>
      <w:r w:rsidRPr="00994D9D">
        <w:rPr>
          <w:rFonts w:ascii="Times New Roman" w:eastAsia="宋体" w:hAnsi="Times New Roman" w:cs="Times New Roman"/>
          <w:color w:val="000000" w:themeColor="text1"/>
          <w:kern w:val="0"/>
          <w:sz w:val="24"/>
          <w:szCs w:val="24"/>
        </w:rPr>
        <w:t>We have clarified this definition in the revised manuscript</w:t>
      </w:r>
      <w:r w:rsidRPr="00CD1EC7">
        <w:rPr>
          <w:rFonts w:ascii="Times New Roman" w:eastAsia="宋体" w:hAnsi="Times New Roman" w:cs="Times New Roman"/>
          <w:color w:val="000000" w:themeColor="text1"/>
          <w:kern w:val="0"/>
          <w:sz w:val="24"/>
          <w:szCs w:val="24"/>
        </w:rPr>
        <w:t xml:space="preserve">. </w:t>
      </w:r>
      <w:r w:rsidRPr="00DC677F">
        <w:rPr>
          <w:rFonts w:ascii="Times New Roman" w:eastAsia="宋体" w:hAnsi="Times New Roman" w:cs="Times New Roman"/>
          <w:b/>
          <w:color w:val="000000" w:themeColor="text1"/>
          <w:kern w:val="0"/>
          <w:sz w:val="24"/>
          <w:szCs w:val="24"/>
        </w:rPr>
        <w:t>(Lines 13</w:t>
      </w:r>
      <w:r w:rsidR="003101B0" w:rsidRPr="00DC677F">
        <w:rPr>
          <w:rFonts w:ascii="Times New Roman" w:eastAsia="宋体" w:hAnsi="Times New Roman" w:cs="Times New Roman"/>
          <w:b/>
          <w:color w:val="000000" w:themeColor="text1"/>
          <w:kern w:val="0"/>
          <w:sz w:val="24"/>
          <w:szCs w:val="24"/>
        </w:rPr>
        <w:t>8</w:t>
      </w:r>
      <w:r w:rsidRPr="00DC677F">
        <w:rPr>
          <w:rFonts w:ascii="Times New Roman" w:eastAsia="宋体" w:hAnsi="Times New Roman" w:cs="Times New Roman"/>
          <w:b/>
          <w:color w:val="000000" w:themeColor="text1"/>
          <w:kern w:val="0"/>
          <w:sz w:val="24"/>
          <w:szCs w:val="24"/>
        </w:rPr>
        <w:t>-1</w:t>
      </w:r>
      <w:r w:rsidR="003101B0" w:rsidRPr="00DC677F">
        <w:rPr>
          <w:rFonts w:ascii="Times New Roman" w:eastAsia="宋体" w:hAnsi="Times New Roman" w:cs="Times New Roman"/>
          <w:b/>
          <w:color w:val="000000" w:themeColor="text1"/>
          <w:kern w:val="0"/>
          <w:sz w:val="24"/>
          <w:szCs w:val="24"/>
        </w:rPr>
        <w:t>40</w:t>
      </w:r>
      <w:r w:rsidRPr="00DC677F">
        <w:rPr>
          <w:rFonts w:ascii="Times New Roman" w:eastAsia="宋体" w:hAnsi="Times New Roman" w:cs="Times New Roman"/>
          <w:b/>
          <w:color w:val="000000" w:themeColor="text1"/>
          <w:kern w:val="0"/>
          <w:sz w:val="24"/>
          <w:szCs w:val="24"/>
        </w:rPr>
        <w:t>)</w:t>
      </w:r>
    </w:p>
    <w:p w14:paraId="35FE7FCB" w14:textId="77777777" w:rsidR="00F0744B" w:rsidRDefault="00F0744B" w:rsidP="00B0079B">
      <w:pPr>
        <w:spacing w:line="360" w:lineRule="auto"/>
        <w:rPr>
          <w:rFonts w:ascii="Times New Roman" w:hAnsi="Times New Roman" w:cs="Times New Roman"/>
          <w:b/>
          <w:sz w:val="24"/>
          <w:lang w:val="en-GB"/>
        </w:rPr>
      </w:pPr>
    </w:p>
    <w:p w14:paraId="338A348E" w14:textId="5FE02BD5" w:rsidR="0014595D" w:rsidRPr="00FC7898" w:rsidRDefault="0014595D" w:rsidP="00B0079B">
      <w:pPr>
        <w:spacing w:line="360" w:lineRule="auto"/>
        <w:rPr>
          <w:rFonts w:ascii="Times New Roman" w:hAnsi="Times New Roman" w:cs="Times New Roman"/>
          <w:b/>
          <w:sz w:val="24"/>
          <w:lang w:val="en-GB"/>
        </w:rPr>
      </w:pPr>
      <w:r w:rsidRPr="00E85F28">
        <w:rPr>
          <w:rFonts w:ascii="Times New Roman" w:hAnsi="Times New Roman" w:cs="Times New Roman" w:hint="eastAsia"/>
          <w:b/>
          <w:sz w:val="24"/>
          <w:lang w:val="en-GB"/>
        </w:rPr>
        <w:t>(</w:t>
      </w:r>
      <w:r w:rsidRPr="00E85F28">
        <w:rPr>
          <w:rFonts w:ascii="Times New Roman" w:hAnsi="Times New Roman" w:cs="Times New Roman"/>
          <w:b/>
          <w:sz w:val="24"/>
          <w:lang w:val="en-GB"/>
        </w:rPr>
        <w:t>7)</w:t>
      </w:r>
      <w:r>
        <w:rPr>
          <w:rFonts w:ascii="Times New Roman" w:hAnsi="Times New Roman" w:cs="Times New Roman"/>
          <w:b/>
          <w:sz w:val="24"/>
          <w:lang w:val="en-GB"/>
        </w:rPr>
        <w:t xml:space="preserve"> </w:t>
      </w:r>
      <w:r w:rsidRPr="00FC7898">
        <w:rPr>
          <w:rFonts w:ascii="Times New Roman" w:hAnsi="Times New Roman" w:cs="Times New Roman"/>
          <w:b/>
          <w:i/>
          <w:sz w:val="24"/>
          <w:lang w:val="en-GB"/>
        </w:rPr>
        <w:t>Line 137: Is the velocity vector V the same as the background flow (U, V) used in Eq. (4)? Please clarify it.</w:t>
      </w:r>
    </w:p>
    <w:p w14:paraId="580EF264" w14:textId="77777777" w:rsidR="0014595D" w:rsidRPr="000372B8" w:rsidRDefault="0014595D" w:rsidP="00B0079B">
      <w:pPr>
        <w:widowControl/>
        <w:spacing w:line="360" w:lineRule="auto"/>
        <w:rPr>
          <w:rFonts w:ascii="Times New Roman" w:eastAsia="宋体" w:hAnsi="Times New Roman" w:cs="Times New Roman"/>
          <w:b/>
          <w:color w:val="000000" w:themeColor="text1"/>
          <w:kern w:val="0"/>
          <w:sz w:val="24"/>
          <w:szCs w:val="24"/>
        </w:rPr>
      </w:pPr>
      <w:r w:rsidRPr="00CD1EC7">
        <w:rPr>
          <w:rFonts w:ascii="Times New Roman" w:eastAsia="宋体" w:hAnsi="Times New Roman" w:cs="Times New Roman" w:hint="eastAsia"/>
          <w:b/>
          <w:color w:val="000000" w:themeColor="text1"/>
          <w:kern w:val="0"/>
          <w:sz w:val="24"/>
          <w:szCs w:val="24"/>
        </w:rPr>
        <w:t>Re</w:t>
      </w:r>
      <w:r w:rsidRPr="00CD1EC7">
        <w:rPr>
          <w:rFonts w:ascii="Times New Roman" w:eastAsia="宋体" w:hAnsi="Times New Roman" w:cs="Times New Roman"/>
          <w:b/>
          <w:color w:val="000000" w:themeColor="text1"/>
          <w:kern w:val="0"/>
          <w:sz w:val="24"/>
          <w:szCs w:val="24"/>
        </w:rPr>
        <w:t>sponse:</w:t>
      </w:r>
    </w:p>
    <w:p w14:paraId="0B16DDAD" w14:textId="7888FE2B" w:rsidR="00E25638" w:rsidRPr="00FC093A" w:rsidRDefault="00021B37" w:rsidP="001247CB">
      <w:pPr>
        <w:tabs>
          <w:tab w:val="left" w:pos="791"/>
        </w:tabs>
        <w:spacing w:line="360" w:lineRule="auto"/>
        <w:ind w:firstLineChars="200" w:firstLine="480"/>
        <w:rPr>
          <w:rFonts w:ascii="Times New Roman" w:eastAsia="宋体" w:hAnsi="Times New Roman" w:cs="Times New Roman"/>
          <w:sz w:val="24"/>
          <w:szCs w:val="24"/>
        </w:rPr>
      </w:pPr>
      <w:r w:rsidRPr="00FC093A">
        <w:rPr>
          <w:rFonts w:ascii="Times New Roman" w:eastAsia="宋体" w:hAnsi="Times New Roman" w:cs="Times New Roman" w:hint="eastAsia"/>
          <w:sz w:val="24"/>
          <w:szCs w:val="24"/>
        </w:rPr>
        <w:t>T</w:t>
      </w:r>
      <w:r w:rsidRPr="00FC093A">
        <w:rPr>
          <w:rFonts w:ascii="Times New Roman" w:eastAsia="宋体" w:hAnsi="Times New Roman" w:cs="Times New Roman"/>
          <w:sz w:val="24"/>
          <w:szCs w:val="24"/>
        </w:rPr>
        <w:t>hank you very much.</w:t>
      </w:r>
      <w:r w:rsidR="00C4680A" w:rsidRPr="00FC093A">
        <w:rPr>
          <w:rFonts w:ascii="Times New Roman" w:eastAsia="宋体" w:hAnsi="Times New Roman" w:cs="Times New Roman"/>
          <w:sz w:val="24"/>
          <w:szCs w:val="24"/>
        </w:rPr>
        <w:t xml:space="preserve"> Both the velocity vector </w:t>
      </w:r>
      <w:r w:rsidR="00C4680A" w:rsidRPr="001247CB">
        <w:rPr>
          <w:rFonts w:ascii="Times New Roman" w:eastAsia="宋体" w:hAnsi="Times New Roman" w:cs="Times New Roman"/>
          <w:sz w:val="24"/>
          <w:szCs w:val="24"/>
        </w:rPr>
        <w:t>V</w:t>
      </w:r>
      <w:r w:rsidR="00C4680A" w:rsidRPr="00FC093A">
        <w:rPr>
          <w:rFonts w:ascii="Times New Roman" w:eastAsia="宋体" w:hAnsi="Times New Roman" w:cs="Times New Roman"/>
          <w:b/>
          <w:i/>
          <w:sz w:val="24"/>
          <w:szCs w:val="24"/>
        </w:rPr>
        <w:t xml:space="preserve"> </w:t>
      </w:r>
      <w:r w:rsidR="00C4680A" w:rsidRPr="00FC093A">
        <w:rPr>
          <w:rFonts w:ascii="Times New Roman" w:eastAsia="宋体" w:hAnsi="Times New Roman" w:cs="Times New Roman"/>
          <w:sz w:val="24"/>
          <w:szCs w:val="24"/>
        </w:rPr>
        <w:t xml:space="preserve">and the horizontal velocity fields </w:t>
      </w:r>
      <w:r w:rsidR="005F547D" w:rsidRPr="00FC093A">
        <w:rPr>
          <w:rFonts w:ascii="Times New Roman" w:hAnsi="Times New Roman" w:cs="Times New Roman"/>
          <w:sz w:val="24"/>
          <w:szCs w:val="24"/>
          <w:lang w:val="en-GB"/>
        </w:rPr>
        <w:lastRenderedPageBreak/>
        <w:t>(</w:t>
      </w:r>
      <m:oMath>
        <m:r>
          <w:rPr>
            <w:rFonts w:ascii="Cambria Math" w:hAnsi="Cambria Math"/>
            <w:sz w:val="24"/>
            <w:szCs w:val="24"/>
          </w:rPr>
          <m:t>U</m:t>
        </m:r>
      </m:oMath>
      <w:r w:rsidR="005F547D" w:rsidRPr="00FC093A">
        <w:rPr>
          <w:rFonts w:ascii="Times New Roman" w:hAnsi="Times New Roman" w:cs="Times New Roman"/>
          <w:sz w:val="24"/>
          <w:szCs w:val="24"/>
          <w:lang w:val="en-GB"/>
        </w:rPr>
        <w:t>,</w:t>
      </w:r>
      <m:oMath>
        <m:r>
          <w:rPr>
            <w:rFonts w:ascii="Cambria Math" w:hAnsi="Cambria Math"/>
            <w:sz w:val="24"/>
            <w:szCs w:val="24"/>
          </w:rPr>
          <m:t xml:space="preserve"> V</m:t>
        </m:r>
      </m:oMath>
      <w:r w:rsidR="005F547D" w:rsidRPr="00FC093A">
        <w:rPr>
          <w:rFonts w:ascii="Times New Roman" w:hAnsi="Times New Roman" w:cs="Times New Roman"/>
          <w:sz w:val="24"/>
          <w:szCs w:val="24"/>
          <w:lang w:val="en-GB"/>
        </w:rPr>
        <w:t>)</w:t>
      </w:r>
      <w:r w:rsidR="00FC093A" w:rsidRPr="00FC093A">
        <w:rPr>
          <w:rFonts w:ascii="Times New Roman" w:hAnsi="Times New Roman" w:cs="Times New Roman"/>
          <w:sz w:val="24"/>
          <w:szCs w:val="24"/>
          <w:lang w:val="en-GB"/>
        </w:rPr>
        <w:t xml:space="preserve"> in Eq. (4) represent the background flow, but they are estimated from different datasets. The </w:t>
      </w:r>
      <m:oMath>
        <m:r>
          <w:rPr>
            <w:rFonts w:ascii="Cambria Math" w:hAnsi="Cambria Math"/>
            <w:sz w:val="24"/>
            <w:szCs w:val="24"/>
          </w:rPr>
          <m:t>U</m:t>
        </m:r>
      </m:oMath>
      <w:r w:rsidR="00FC093A">
        <w:rPr>
          <w:rFonts w:ascii="Times New Roman" w:hAnsi="Times New Roman" w:cs="Times New Roman" w:hint="eastAsia"/>
          <w:sz w:val="24"/>
          <w:szCs w:val="24"/>
        </w:rPr>
        <w:t xml:space="preserve"> </w:t>
      </w:r>
      <w:r w:rsidR="00FC093A">
        <w:rPr>
          <w:rFonts w:ascii="Times New Roman" w:hAnsi="Times New Roman" w:cs="Times New Roman"/>
          <w:sz w:val="24"/>
          <w:szCs w:val="24"/>
        </w:rPr>
        <w:t xml:space="preserve">and </w:t>
      </w:r>
      <m:oMath>
        <m:r>
          <w:rPr>
            <w:rFonts w:ascii="Cambria Math" w:hAnsi="Cambria Math"/>
            <w:sz w:val="24"/>
            <w:szCs w:val="24"/>
          </w:rPr>
          <m:t>V</m:t>
        </m:r>
      </m:oMath>
      <w:r w:rsidR="00FC093A">
        <w:rPr>
          <w:rFonts w:ascii="Times New Roman" w:hAnsi="Times New Roman" w:cs="Times New Roman" w:hint="eastAsia"/>
          <w:sz w:val="24"/>
          <w:szCs w:val="24"/>
        </w:rPr>
        <w:t xml:space="preserve"> </w:t>
      </w:r>
      <w:r w:rsidR="00FC093A">
        <w:rPr>
          <w:rFonts w:ascii="Times New Roman" w:hAnsi="Times New Roman" w:cs="Times New Roman"/>
          <w:sz w:val="24"/>
          <w:szCs w:val="24"/>
        </w:rPr>
        <w:t>in Eq. (4) are obtained from the reanalysis product</w:t>
      </w:r>
      <w:r w:rsidR="00FC093A" w:rsidRPr="00FC093A">
        <w:rPr>
          <w:rFonts w:ascii="Times New Roman" w:hAnsi="Times New Roman" w:cs="Times New Roman"/>
          <w:sz w:val="24"/>
          <w:szCs w:val="24"/>
        </w:rPr>
        <w:t>,</w:t>
      </w:r>
      <w:r w:rsidR="00FC093A">
        <w:rPr>
          <w:rFonts w:ascii="Times New Roman" w:hAnsi="Times New Roman" w:cs="Times New Roman"/>
          <w:sz w:val="24"/>
          <w:szCs w:val="24"/>
        </w:rPr>
        <w:t xml:space="preserve"> whereas </w:t>
      </w:r>
      <w:r w:rsidR="00FC093A" w:rsidRPr="00FC093A">
        <w:rPr>
          <w:rFonts w:ascii="Times New Roman" w:eastAsia="宋体" w:hAnsi="Times New Roman" w:cs="Times New Roman"/>
          <w:sz w:val="24"/>
          <w:szCs w:val="24"/>
        </w:rPr>
        <w:t xml:space="preserve">velocity vector </w:t>
      </w:r>
      <w:r w:rsidR="00FC093A" w:rsidRPr="001247CB">
        <w:rPr>
          <w:rFonts w:ascii="Times New Roman" w:eastAsia="宋体" w:hAnsi="Times New Roman" w:cs="Times New Roman"/>
          <w:sz w:val="24"/>
          <w:szCs w:val="24"/>
        </w:rPr>
        <w:t>V</w:t>
      </w:r>
      <w:r w:rsidR="00FC093A">
        <w:rPr>
          <w:rFonts w:ascii="Times New Roman" w:eastAsia="宋体" w:hAnsi="Times New Roman" w:cs="Times New Roman"/>
          <w:b/>
          <w:sz w:val="24"/>
          <w:szCs w:val="24"/>
        </w:rPr>
        <w:t xml:space="preserve"> </w:t>
      </w:r>
      <w:r w:rsidR="00FC093A" w:rsidRPr="00FC093A">
        <w:rPr>
          <w:rFonts w:ascii="Times New Roman" w:eastAsia="宋体" w:hAnsi="Times New Roman" w:cs="Times New Roman"/>
          <w:sz w:val="24"/>
          <w:szCs w:val="24"/>
        </w:rPr>
        <w:t xml:space="preserve">in the ellipse analysis is </w:t>
      </w:r>
      <w:r w:rsidR="00CE3F0B">
        <w:rPr>
          <w:rFonts w:ascii="Times New Roman" w:eastAsia="宋体" w:hAnsi="Times New Roman" w:cs="Times New Roman"/>
          <w:sz w:val="24"/>
          <w:szCs w:val="24"/>
        </w:rPr>
        <w:t>obtained</w:t>
      </w:r>
      <w:r w:rsidR="00FC093A" w:rsidRPr="00FC093A">
        <w:rPr>
          <w:rFonts w:ascii="Times New Roman" w:eastAsia="宋体" w:hAnsi="Times New Roman" w:cs="Times New Roman"/>
          <w:sz w:val="24"/>
          <w:szCs w:val="24"/>
        </w:rPr>
        <w:t xml:space="preserve"> from the mooring ADCP observations.</w:t>
      </w:r>
    </w:p>
    <w:p w14:paraId="6D8ECC9B" w14:textId="77777777" w:rsidR="00F0744B" w:rsidRDefault="00F0744B" w:rsidP="00562417">
      <w:pPr>
        <w:spacing w:line="360" w:lineRule="auto"/>
        <w:rPr>
          <w:rFonts w:ascii="Times New Roman" w:hAnsi="Times New Roman" w:cs="Times New Roman"/>
          <w:b/>
          <w:sz w:val="24"/>
          <w:lang w:val="en-GB"/>
        </w:rPr>
      </w:pPr>
    </w:p>
    <w:p w14:paraId="44D8D400" w14:textId="7F795A6C" w:rsidR="00562417" w:rsidRDefault="00562417" w:rsidP="00562417">
      <w:pPr>
        <w:spacing w:line="360" w:lineRule="auto"/>
        <w:rPr>
          <w:rFonts w:ascii="Times New Roman" w:hAnsi="Times New Roman" w:cs="Times New Roman"/>
          <w:bCs/>
          <w:i/>
          <w:sz w:val="24"/>
          <w:lang w:val="en-GB"/>
        </w:rPr>
      </w:pPr>
      <w:r w:rsidRPr="00A108A2">
        <w:rPr>
          <w:rFonts w:ascii="Times New Roman" w:hAnsi="Times New Roman" w:cs="Times New Roman"/>
          <w:b/>
          <w:sz w:val="24"/>
          <w:lang w:val="en-GB"/>
        </w:rPr>
        <w:t xml:space="preserve">(8) </w:t>
      </w:r>
      <w:r w:rsidRPr="00A108A2">
        <w:rPr>
          <w:rFonts w:ascii="Times New Roman" w:hAnsi="Times New Roman" w:cs="Times New Roman"/>
          <w:b/>
          <w:i/>
          <w:sz w:val="24"/>
          <w:lang w:val="en-GB"/>
        </w:rPr>
        <w:t xml:space="preserve">Line 138: </w:t>
      </w:r>
      <w:r w:rsidRPr="00562417">
        <w:rPr>
          <w:rFonts w:ascii="Times New Roman" w:hAnsi="Times New Roman" w:cs="Times New Roman"/>
          <w:b/>
          <w:i/>
          <w:sz w:val="24"/>
          <w:lang w:val="en-GB"/>
        </w:rPr>
        <w:t>I think that |</w:t>
      </w:r>
      <w:r w:rsidRPr="00562417">
        <w:rPr>
          <w:rFonts w:ascii="Times New Roman" w:hAnsi="Times New Roman" w:cs="Times New Roman"/>
          <w:b/>
          <w:i/>
          <w:iCs/>
          <w:sz w:val="24"/>
          <w:lang w:val="en-GB"/>
        </w:rPr>
        <w:t>V</w:t>
      </w:r>
      <w:r w:rsidRPr="00562417">
        <w:rPr>
          <w:rFonts w:ascii="Times New Roman" w:hAnsi="Times New Roman" w:cs="Times New Roman"/>
          <w:b/>
          <w:bCs/>
          <w:i/>
          <w:sz w:val="24"/>
          <w:lang w:val="en-GB"/>
        </w:rPr>
        <w:t>|</w:t>
      </w:r>
      <w:r w:rsidRPr="00562417">
        <w:rPr>
          <w:rFonts w:ascii="Times New Roman" w:hAnsi="Times New Roman" w:cs="Times New Roman"/>
          <w:b/>
          <w:i/>
          <w:sz w:val="24"/>
          <w:lang w:val="en-GB"/>
        </w:rPr>
        <w:t> in this sentence should be </w:t>
      </w:r>
      <w:r w:rsidRPr="00562417">
        <w:rPr>
          <w:rFonts w:ascii="Times New Roman" w:hAnsi="Times New Roman" w:cs="Times New Roman"/>
          <w:b/>
          <w:bCs/>
          <w:i/>
          <w:sz w:val="24"/>
          <w:lang w:val="en-GB"/>
        </w:rPr>
        <w:t>V</w:t>
      </w:r>
      <w:r w:rsidRPr="00562417">
        <w:rPr>
          <w:rFonts w:ascii="Times New Roman" w:hAnsi="Times New Roman" w:cs="Times New Roman"/>
          <w:bCs/>
          <w:i/>
          <w:sz w:val="24"/>
          <w:lang w:val="en-GB"/>
        </w:rPr>
        <w:t>.</w:t>
      </w:r>
    </w:p>
    <w:p w14:paraId="4D49D43F" w14:textId="77777777" w:rsidR="00562417" w:rsidRPr="00CD1EC7" w:rsidRDefault="00562417" w:rsidP="00562417">
      <w:pPr>
        <w:widowControl/>
        <w:spacing w:line="360" w:lineRule="auto"/>
        <w:rPr>
          <w:rFonts w:ascii="Times New Roman" w:eastAsia="宋体" w:hAnsi="Times New Roman" w:cs="Times New Roman"/>
          <w:b/>
          <w:color w:val="000000" w:themeColor="text1"/>
          <w:kern w:val="0"/>
          <w:sz w:val="24"/>
          <w:szCs w:val="24"/>
        </w:rPr>
      </w:pPr>
      <w:r w:rsidRPr="00CD1EC7">
        <w:rPr>
          <w:rFonts w:ascii="Times New Roman" w:eastAsia="宋体" w:hAnsi="Times New Roman" w:cs="Times New Roman" w:hint="eastAsia"/>
          <w:b/>
          <w:color w:val="000000" w:themeColor="text1"/>
          <w:kern w:val="0"/>
          <w:sz w:val="24"/>
          <w:szCs w:val="24"/>
        </w:rPr>
        <w:t>Re</w:t>
      </w:r>
      <w:r w:rsidRPr="00CD1EC7">
        <w:rPr>
          <w:rFonts w:ascii="Times New Roman" w:eastAsia="宋体" w:hAnsi="Times New Roman" w:cs="Times New Roman"/>
          <w:b/>
          <w:color w:val="000000" w:themeColor="text1"/>
          <w:kern w:val="0"/>
          <w:sz w:val="24"/>
          <w:szCs w:val="24"/>
        </w:rPr>
        <w:t>sponse:</w:t>
      </w:r>
    </w:p>
    <w:p w14:paraId="37BE0026" w14:textId="0432FB3D" w:rsidR="00201F0C" w:rsidRDefault="00A8469A" w:rsidP="00C305ED">
      <w:pPr>
        <w:tabs>
          <w:tab w:val="left" w:pos="791"/>
        </w:tabs>
        <w:spacing w:line="360" w:lineRule="auto"/>
        <w:ind w:firstLineChars="200" w:firstLine="480"/>
        <w:rPr>
          <w:rFonts w:ascii="Times New Roman" w:hAnsi="Times New Roman" w:cs="Times New Roman"/>
          <w:sz w:val="24"/>
          <w:szCs w:val="24"/>
        </w:rPr>
      </w:pPr>
      <w:r w:rsidRPr="005D7A60">
        <w:rPr>
          <w:rFonts w:ascii="Times New Roman" w:hAnsi="Times New Roman" w:cs="Times New Roman"/>
          <w:sz w:val="24"/>
          <w:szCs w:val="24"/>
          <w:lang w:val="en-GB"/>
        </w:rPr>
        <w:t xml:space="preserve">Thank you very much. </w:t>
      </w:r>
      <w:r w:rsidR="00440562" w:rsidRPr="005D7A60">
        <w:rPr>
          <w:rFonts w:ascii="Times New Roman" w:hAnsi="Times New Roman" w:cs="Times New Roman"/>
          <w:sz w:val="24"/>
          <w:szCs w:val="24"/>
          <w:lang w:val="en-GB"/>
        </w:rPr>
        <w:t>In Eq. (7)</w:t>
      </w:r>
      <w:r w:rsidR="00BD478E" w:rsidRPr="005D7A60">
        <w:rPr>
          <w:rFonts w:ascii="Times New Roman" w:hAnsi="Times New Roman" w:cs="Times New Roman"/>
          <w:sz w:val="24"/>
          <w:szCs w:val="24"/>
          <w:lang w:val="en-GB"/>
        </w:rPr>
        <w:t xml:space="preserve"> in the revised manuscript, the Doppler shift is calculated as the projection of the background flow onto the wave propagation direction</w:t>
      </w:r>
      <w:r w:rsidR="005D7A60" w:rsidRPr="005D7A60">
        <w:rPr>
          <w:rFonts w:ascii="Times New Roman" w:hAnsi="Times New Roman" w:cs="Times New Roman"/>
          <w:sz w:val="24"/>
          <w:szCs w:val="24"/>
          <w:lang w:val="en-GB"/>
        </w:rPr>
        <w:t xml:space="preserve">, i.e., </w:t>
      </w:r>
      <m:oMath>
        <m:sSub>
          <m:sSubPr>
            <m:ctrlPr>
              <w:rPr>
                <w:rFonts w:ascii="Cambria Math" w:hAnsi="Cambria Math"/>
                <w:sz w:val="24"/>
                <w:szCs w:val="24"/>
              </w:rPr>
            </m:ctrlPr>
          </m:sSubPr>
          <m:e>
            <m:r>
              <w:rPr>
                <w:rFonts w:ascii="Cambria Math" w:hAnsi="Cambria Math"/>
                <w:sz w:val="24"/>
                <w:szCs w:val="24"/>
              </w:rPr>
              <m:t>ω</m:t>
            </m:r>
          </m:e>
          <m:sub>
            <m:r>
              <m:rPr>
                <m:sty m:val="p"/>
              </m:rPr>
              <w:rPr>
                <w:rFonts w:ascii="Cambria Math" w:hAnsi="Cambria Math"/>
                <w:sz w:val="24"/>
                <w:szCs w:val="24"/>
              </w:rPr>
              <m:t>i</m:t>
            </m:r>
          </m:sub>
        </m:sSub>
        <m:r>
          <m:rPr>
            <m:sty m:val="p"/>
          </m:rPr>
          <w:rPr>
            <w:rFonts w:ascii="Cambria Math" w:hAnsi="Cambria Math"/>
            <w:sz w:val="24"/>
            <w:szCs w:val="24"/>
          </w:rPr>
          <m:t>=</m:t>
        </m:r>
        <m:sSub>
          <m:sSubPr>
            <m:ctrlPr>
              <w:rPr>
                <w:rFonts w:ascii="Cambria Math" w:hAnsi="Cambria Math"/>
                <w:sz w:val="24"/>
                <w:szCs w:val="24"/>
              </w:rPr>
            </m:ctrlPr>
          </m:sSubPr>
          <m:e>
            <m:r>
              <w:rPr>
                <w:rFonts w:ascii="Cambria Math" w:hAnsi="Cambria Math"/>
                <w:sz w:val="24"/>
                <w:szCs w:val="24"/>
              </w:rPr>
              <m:t>ω</m:t>
            </m:r>
          </m:e>
          <m:sub>
            <m:r>
              <m:rPr>
                <m:sty m:val="p"/>
              </m:rPr>
              <w:rPr>
                <w:rFonts w:ascii="Cambria Math" w:hAnsi="Cambria Math"/>
                <w:sz w:val="24"/>
                <w:szCs w:val="24"/>
              </w:rPr>
              <m:t>o</m:t>
            </m:r>
          </m:sub>
        </m:sSub>
        <m:r>
          <m:rPr>
            <m:sty m:val="p"/>
          </m:rPr>
          <w:rPr>
            <w:rFonts w:ascii="Cambria Math" w:hAnsi="Cambria Math"/>
            <w:sz w:val="24"/>
            <w:szCs w:val="24"/>
          </w:rPr>
          <m:t>-</m:t>
        </m:r>
        <m:d>
          <m:dPr>
            <m:begChr m:val="|"/>
            <m:endChr m:val="|"/>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sz w:val="24"/>
                    <w:szCs w:val="24"/>
                  </w:rPr>
                  <m:t>k</m:t>
                </m:r>
              </m:e>
              <m:sub>
                <m:r>
                  <m:rPr>
                    <m:sty m:val="p"/>
                  </m:rPr>
                  <w:rPr>
                    <w:rFonts w:ascii="Cambria Math" w:hAnsi="Cambria Math"/>
                    <w:sz w:val="24"/>
                    <w:szCs w:val="24"/>
                  </w:rPr>
                  <m:t>h</m:t>
                </m:r>
              </m:sub>
            </m:sSub>
          </m:e>
        </m:d>
        <m:d>
          <m:dPr>
            <m:begChr m:val="|"/>
            <m:endChr m:val="|"/>
            <m:ctrlPr>
              <w:rPr>
                <w:rFonts w:ascii="Cambria Math" w:hAnsi="Cambria Math"/>
                <w:sz w:val="24"/>
                <w:szCs w:val="24"/>
              </w:rPr>
            </m:ctrlPr>
          </m:dPr>
          <m:e>
            <m:r>
              <m:rPr>
                <m:sty m:val="bi"/>
              </m:rPr>
              <w:rPr>
                <w:rFonts w:ascii="Cambria Math" w:hAnsi="Cambria Math"/>
                <w:sz w:val="24"/>
                <w:szCs w:val="24"/>
              </w:rPr>
              <m:t>V</m:t>
            </m:r>
          </m:e>
        </m:d>
        <m:r>
          <m:rPr>
            <m:sty m:val="p"/>
          </m:rPr>
          <w:rPr>
            <w:rFonts w:ascii="Cambria Math" w:hAnsi="Cambria Math"/>
            <w:sz w:val="24"/>
            <w:szCs w:val="24"/>
          </w:rPr>
          <m:t>cos</m:t>
        </m:r>
        <m:d>
          <m:dPr>
            <m:ctrlPr>
              <w:rPr>
                <w:rFonts w:ascii="Cambria Math" w:hAnsi="Cambria Math"/>
                <w:sz w:val="24"/>
                <w:szCs w:val="24"/>
              </w:rPr>
            </m:ctrlPr>
          </m:dPr>
          <m:e>
            <m:r>
              <w:rPr>
                <w:rFonts w:ascii="Cambria Math" w:hAnsi="Cambria Math"/>
                <w:sz w:val="24"/>
                <w:szCs w:val="24"/>
              </w:rPr>
              <m:t>Φ</m:t>
            </m:r>
            <m:r>
              <m:rPr>
                <m:sty m:val="p"/>
              </m:rPr>
              <w:rPr>
                <w:rFonts w:ascii="Cambria Math" w:hAnsi="Cambria Math"/>
                <w:sz w:val="24"/>
                <w:szCs w:val="24"/>
              </w:rPr>
              <m:t>-</m:t>
            </m:r>
            <m:r>
              <w:rPr>
                <w:rFonts w:ascii="Cambria Math" w:hAnsi="Cambria Math"/>
                <w:sz w:val="24"/>
                <w:szCs w:val="24"/>
              </w:rPr>
              <m:t>θ</m:t>
            </m:r>
          </m:e>
        </m:d>
      </m:oMath>
      <w:r w:rsidR="005F2B7B">
        <w:rPr>
          <w:rFonts w:ascii="Times New Roman" w:hAnsi="Times New Roman" w:cs="Times New Roman"/>
          <w:sz w:val="24"/>
          <w:szCs w:val="24"/>
        </w:rPr>
        <w:t xml:space="preserve">, where </w:t>
      </w:r>
      <m:oMath>
        <m:d>
          <m:dPr>
            <m:begChr m:val="|"/>
            <m:endChr m:val="|"/>
            <m:ctrlPr>
              <w:rPr>
                <w:rFonts w:ascii="Cambria Math" w:hAnsi="Cambria Math"/>
                <w:sz w:val="24"/>
                <w:szCs w:val="24"/>
              </w:rPr>
            </m:ctrlPr>
          </m:dPr>
          <m:e>
            <m:r>
              <m:rPr>
                <m:sty m:val="bi"/>
              </m:rPr>
              <w:rPr>
                <w:rFonts w:ascii="Cambria Math" w:hAnsi="Cambria Math"/>
                <w:sz w:val="24"/>
                <w:szCs w:val="24"/>
              </w:rPr>
              <m:t>V</m:t>
            </m:r>
          </m:e>
        </m:d>
      </m:oMath>
      <w:r w:rsidR="005D7A60">
        <w:rPr>
          <w:rFonts w:ascii="Times New Roman" w:hAnsi="Times New Roman" w:cs="Times New Roman" w:hint="eastAsia"/>
          <w:sz w:val="24"/>
          <w:szCs w:val="24"/>
        </w:rPr>
        <w:t xml:space="preserve"> </w:t>
      </w:r>
      <w:r w:rsidR="005F2B7B">
        <w:rPr>
          <w:rFonts w:ascii="Times New Roman" w:hAnsi="Times New Roman" w:cs="Times New Roman"/>
          <w:sz w:val="24"/>
          <w:szCs w:val="24"/>
        </w:rPr>
        <w:t>is the</w:t>
      </w:r>
      <w:r w:rsidR="005D7A60">
        <w:rPr>
          <w:rFonts w:ascii="Times New Roman" w:hAnsi="Times New Roman" w:cs="Times New Roman"/>
          <w:sz w:val="24"/>
          <w:szCs w:val="24"/>
        </w:rPr>
        <w:t xml:space="preserve"> magnitude</w:t>
      </w:r>
      <w:r w:rsidR="005F2B7B">
        <w:rPr>
          <w:rFonts w:ascii="Times New Roman" w:hAnsi="Times New Roman" w:cs="Times New Roman"/>
          <w:sz w:val="24"/>
          <w:szCs w:val="24"/>
        </w:rPr>
        <w:t xml:space="preserve"> of background flow</w:t>
      </w:r>
      <w:r w:rsidR="005D7A60">
        <w:rPr>
          <w:rFonts w:ascii="Times New Roman" w:hAnsi="Times New Roman" w:cs="Times New Roman"/>
          <w:sz w:val="24"/>
          <w:szCs w:val="24"/>
        </w:rPr>
        <w:t>.</w:t>
      </w:r>
    </w:p>
    <w:p w14:paraId="759E8B38" w14:textId="77777777" w:rsidR="0075695B" w:rsidRDefault="0075695B" w:rsidP="00420A8C">
      <w:pPr>
        <w:spacing w:line="360" w:lineRule="auto"/>
        <w:rPr>
          <w:rFonts w:ascii="Times New Roman" w:hAnsi="Times New Roman" w:cs="Times New Roman"/>
          <w:b/>
          <w:sz w:val="24"/>
          <w:lang w:val="en-GB"/>
        </w:rPr>
      </w:pPr>
    </w:p>
    <w:p w14:paraId="0B6BE0AB" w14:textId="2397121C" w:rsidR="00420A8C" w:rsidRDefault="00420A8C" w:rsidP="00420A8C">
      <w:pPr>
        <w:spacing w:line="360" w:lineRule="auto"/>
        <w:rPr>
          <w:rFonts w:ascii="Times New Roman" w:hAnsi="Times New Roman" w:cs="Times New Roman"/>
          <w:b/>
          <w:i/>
          <w:sz w:val="24"/>
          <w:lang w:val="en-GB"/>
        </w:rPr>
      </w:pPr>
      <w:r w:rsidRPr="00345011">
        <w:rPr>
          <w:rFonts w:ascii="Times New Roman" w:hAnsi="Times New Roman" w:cs="Times New Roman" w:hint="eastAsia"/>
          <w:b/>
          <w:sz w:val="24"/>
          <w:lang w:val="en-GB"/>
        </w:rPr>
        <w:t>(</w:t>
      </w:r>
      <w:r w:rsidRPr="00345011">
        <w:rPr>
          <w:rFonts w:ascii="Times New Roman" w:hAnsi="Times New Roman" w:cs="Times New Roman"/>
          <w:b/>
          <w:sz w:val="24"/>
          <w:lang w:val="en-GB"/>
        </w:rPr>
        <w:t>9)</w:t>
      </w:r>
      <w:r>
        <w:rPr>
          <w:rFonts w:ascii="Times New Roman" w:hAnsi="Times New Roman" w:cs="Times New Roman"/>
          <w:b/>
          <w:sz w:val="24"/>
          <w:lang w:val="en-GB"/>
        </w:rPr>
        <w:t xml:space="preserve"> </w:t>
      </w:r>
      <w:r w:rsidRPr="00345011">
        <w:rPr>
          <w:rFonts w:ascii="Times New Roman" w:hAnsi="Times New Roman" w:cs="Times New Roman"/>
          <w:b/>
          <w:i/>
          <w:sz w:val="24"/>
          <w:lang w:val="en-GB"/>
        </w:rPr>
        <w:t>Line 140: Do both </w:t>
      </w:r>
      <w:proofErr w:type="spellStart"/>
      <w:r w:rsidRPr="00575476">
        <w:rPr>
          <w:rFonts w:ascii="Times New Roman" w:hAnsi="Times New Roman" w:cs="Times New Roman"/>
          <w:b/>
          <w:i/>
          <w:iCs/>
          <w:sz w:val="24"/>
          <w:lang w:val="en-GB"/>
        </w:rPr>
        <w:t>k</w:t>
      </w:r>
      <w:r w:rsidRPr="00575476">
        <w:rPr>
          <w:rFonts w:ascii="Times New Roman" w:hAnsi="Times New Roman" w:cs="Times New Roman"/>
          <w:b/>
          <w:i/>
          <w:iCs/>
          <w:sz w:val="24"/>
          <w:vertAlign w:val="subscript"/>
          <w:lang w:val="en-GB"/>
        </w:rPr>
        <w:t>z</w:t>
      </w:r>
      <w:proofErr w:type="spellEnd"/>
      <w:r w:rsidRPr="00345011">
        <w:rPr>
          <w:rFonts w:ascii="Times New Roman" w:hAnsi="Times New Roman" w:cs="Times New Roman"/>
          <w:b/>
          <w:i/>
          <w:sz w:val="24"/>
          <w:lang w:val="en-GB"/>
        </w:rPr>
        <w:t> and </w:t>
      </w:r>
      <w:r w:rsidRPr="00345011">
        <w:rPr>
          <w:rFonts w:ascii="Times New Roman" w:hAnsi="Times New Roman" w:cs="Times New Roman"/>
          <w:b/>
          <w:iCs/>
          <w:sz w:val="24"/>
          <w:lang w:val="en-GB"/>
        </w:rPr>
        <w:t>m</w:t>
      </w:r>
      <w:r w:rsidRPr="00345011">
        <w:rPr>
          <w:rFonts w:ascii="Times New Roman" w:hAnsi="Times New Roman" w:cs="Times New Roman"/>
          <w:b/>
          <w:i/>
          <w:sz w:val="24"/>
          <w:lang w:val="en-GB"/>
        </w:rPr>
        <w:t> represent the vertical wavenumber? Please use the consistent representation.</w:t>
      </w:r>
    </w:p>
    <w:p w14:paraId="4496B805" w14:textId="77777777" w:rsidR="00420A8C" w:rsidRPr="00CD1EC7" w:rsidRDefault="00420A8C" w:rsidP="00420A8C">
      <w:pPr>
        <w:widowControl/>
        <w:spacing w:line="360" w:lineRule="auto"/>
        <w:rPr>
          <w:rFonts w:ascii="Times New Roman" w:eastAsia="宋体" w:hAnsi="Times New Roman" w:cs="Times New Roman"/>
          <w:b/>
          <w:color w:val="000000" w:themeColor="text1"/>
          <w:kern w:val="0"/>
          <w:sz w:val="24"/>
          <w:szCs w:val="24"/>
        </w:rPr>
      </w:pPr>
      <w:r w:rsidRPr="00CD1EC7">
        <w:rPr>
          <w:rFonts w:ascii="Times New Roman" w:eastAsia="宋体" w:hAnsi="Times New Roman" w:cs="Times New Roman" w:hint="eastAsia"/>
          <w:b/>
          <w:color w:val="000000" w:themeColor="text1"/>
          <w:kern w:val="0"/>
          <w:sz w:val="24"/>
          <w:szCs w:val="24"/>
        </w:rPr>
        <w:t>Re</w:t>
      </w:r>
      <w:r w:rsidRPr="00CD1EC7">
        <w:rPr>
          <w:rFonts w:ascii="Times New Roman" w:eastAsia="宋体" w:hAnsi="Times New Roman" w:cs="Times New Roman"/>
          <w:b/>
          <w:color w:val="000000" w:themeColor="text1"/>
          <w:kern w:val="0"/>
          <w:sz w:val="24"/>
          <w:szCs w:val="24"/>
        </w:rPr>
        <w:t>sponse:</w:t>
      </w:r>
    </w:p>
    <w:p w14:paraId="651E5E9F" w14:textId="77777777" w:rsidR="00420A8C" w:rsidRDefault="00420A8C" w:rsidP="00420A8C">
      <w:pPr>
        <w:spacing w:line="360" w:lineRule="auto"/>
        <w:ind w:firstLineChars="200" w:firstLine="480"/>
        <w:rPr>
          <w:rFonts w:ascii="Times New Roman" w:hAnsi="Times New Roman" w:cs="Times New Roman"/>
          <w:sz w:val="24"/>
          <w:szCs w:val="24"/>
          <w:lang w:val="en-GB"/>
        </w:rPr>
      </w:pPr>
      <w:r w:rsidRPr="00836140">
        <w:rPr>
          <w:rFonts w:ascii="Times New Roman" w:hAnsi="Times New Roman" w:cs="Times New Roman" w:hint="eastAsia"/>
          <w:sz w:val="24"/>
          <w:szCs w:val="24"/>
          <w:lang w:val="en-GB"/>
        </w:rPr>
        <w:t>T</w:t>
      </w:r>
      <w:r w:rsidRPr="00836140">
        <w:rPr>
          <w:rFonts w:ascii="Times New Roman" w:hAnsi="Times New Roman" w:cs="Times New Roman"/>
          <w:sz w:val="24"/>
          <w:szCs w:val="24"/>
          <w:lang w:val="en-GB"/>
        </w:rPr>
        <w:t>hank you very much</w:t>
      </w:r>
      <w:r>
        <w:rPr>
          <w:rFonts w:ascii="Times New Roman" w:hAnsi="Times New Roman" w:cs="Times New Roman"/>
          <w:sz w:val="24"/>
          <w:szCs w:val="24"/>
          <w:lang w:val="en-GB"/>
        </w:rPr>
        <w:t>.</w:t>
      </w:r>
      <w:r w:rsidRPr="00836140">
        <w:rPr>
          <w:rFonts w:ascii="Times New Roman" w:hAnsi="Times New Roman" w:cs="Times New Roman"/>
          <w:sz w:val="24"/>
          <w:szCs w:val="24"/>
          <w:lang w:val="en-GB"/>
        </w:rPr>
        <w:t xml:space="preserve"> We have </w:t>
      </w:r>
      <w:r>
        <w:rPr>
          <w:rFonts w:ascii="Times New Roman" w:hAnsi="Times New Roman" w:cs="Times New Roman"/>
          <w:sz w:val="24"/>
          <w:szCs w:val="24"/>
          <w:lang w:val="en-GB"/>
        </w:rPr>
        <w:t xml:space="preserve">corrected this in the revised manuscript, consistently using </w:t>
      </w:r>
      <m:oMath>
        <m:r>
          <w:rPr>
            <w:rFonts w:ascii="Cambria Math" w:hAnsi="Cambria Math"/>
            <w:sz w:val="24"/>
            <w:szCs w:val="24"/>
          </w:rPr>
          <m:t>m</m:t>
        </m:r>
      </m:oMath>
      <w:r>
        <w:rPr>
          <w:rFonts w:ascii="Times New Roman" w:hAnsi="Times New Roman" w:cs="Times New Roman" w:hint="eastAsia"/>
          <w:sz w:val="24"/>
          <w:szCs w:val="24"/>
        </w:rPr>
        <w:t xml:space="preserve"> </w:t>
      </w:r>
      <w:r>
        <w:rPr>
          <w:rFonts w:ascii="Times New Roman" w:hAnsi="Times New Roman" w:cs="Times New Roman"/>
          <w:sz w:val="24"/>
          <w:szCs w:val="24"/>
        </w:rPr>
        <w:t>to denote the vertical wavenumber.</w:t>
      </w:r>
    </w:p>
    <w:p w14:paraId="37B9FC20" w14:textId="77777777" w:rsidR="0075695B" w:rsidRDefault="0075695B" w:rsidP="00BB15D5">
      <w:pPr>
        <w:spacing w:line="360" w:lineRule="auto"/>
        <w:rPr>
          <w:rFonts w:ascii="Times New Roman" w:hAnsi="Times New Roman" w:cs="Times New Roman"/>
          <w:b/>
          <w:sz w:val="24"/>
          <w:lang w:val="en-GB"/>
        </w:rPr>
      </w:pPr>
    </w:p>
    <w:p w14:paraId="4B300A0C" w14:textId="5E4FD562" w:rsidR="00BB15D5" w:rsidRDefault="00BB15D5" w:rsidP="00BB15D5">
      <w:pPr>
        <w:spacing w:line="360" w:lineRule="auto"/>
        <w:rPr>
          <w:rFonts w:ascii="Times New Roman" w:hAnsi="Times New Roman" w:cs="Times New Roman"/>
          <w:b/>
          <w:sz w:val="24"/>
          <w:lang w:val="en-GB"/>
        </w:rPr>
      </w:pPr>
      <w:r>
        <w:rPr>
          <w:rFonts w:ascii="Times New Roman" w:hAnsi="Times New Roman" w:cs="Times New Roman" w:hint="eastAsia"/>
          <w:b/>
          <w:sz w:val="24"/>
          <w:lang w:val="en-GB"/>
        </w:rPr>
        <w:t>(</w:t>
      </w:r>
      <w:r>
        <w:rPr>
          <w:rFonts w:ascii="Times New Roman" w:hAnsi="Times New Roman" w:cs="Times New Roman"/>
          <w:b/>
          <w:sz w:val="24"/>
          <w:lang w:val="en-GB"/>
        </w:rPr>
        <w:t>10)</w:t>
      </w:r>
      <w:r w:rsidRPr="00F2323E">
        <w:rPr>
          <w:rFonts w:ascii="Times New Roman" w:hAnsi="Times New Roman" w:cs="Times New Roman"/>
          <w:b/>
          <w:sz w:val="24"/>
          <w:lang w:val="en-GB"/>
        </w:rPr>
        <w:t xml:space="preserve"> </w:t>
      </w:r>
      <w:r w:rsidRPr="00F2323E">
        <w:rPr>
          <w:rFonts w:ascii="Times New Roman" w:hAnsi="Times New Roman" w:cs="Times New Roman"/>
          <w:b/>
          <w:i/>
          <w:color w:val="464646"/>
          <w:sz w:val="23"/>
          <w:szCs w:val="23"/>
        </w:rPr>
        <w:t>L</w:t>
      </w:r>
      <w:proofErr w:type="spellStart"/>
      <w:r w:rsidRPr="00F2323E">
        <w:rPr>
          <w:rFonts w:ascii="Times New Roman" w:hAnsi="Times New Roman" w:cs="Times New Roman"/>
          <w:b/>
          <w:i/>
          <w:sz w:val="24"/>
          <w:lang w:val="en-GB"/>
        </w:rPr>
        <w:t>ine</w:t>
      </w:r>
      <w:proofErr w:type="spellEnd"/>
      <w:r w:rsidRPr="00F2323E">
        <w:rPr>
          <w:rFonts w:ascii="Times New Roman" w:hAnsi="Times New Roman" w:cs="Times New Roman"/>
          <w:b/>
          <w:i/>
          <w:sz w:val="24"/>
          <w:lang w:val="en-GB"/>
        </w:rPr>
        <w:t xml:space="preserve"> 142 Please remove ‘horizontal’ in this sentence. Only the vertical group velocity is define</w:t>
      </w:r>
      <w:r w:rsidRPr="00F82008">
        <w:rPr>
          <w:rFonts w:ascii="Times New Roman" w:hAnsi="Times New Roman" w:cs="Times New Roman"/>
          <w:b/>
          <w:i/>
          <w:sz w:val="24"/>
          <w:lang w:val="en-GB"/>
        </w:rPr>
        <w:t>d here.</w:t>
      </w:r>
    </w:p>
    <w:p w14:paraId="0CFE3D6A" w14:textId="77777777" w:rsidR="00BB15D5" w:rsidRPr="00CD1EC7" w:rsidRDefault="00BB15D5" w:rsidP="00BB15D5">
      <w:pPr>
        <w:widowControl/>
        <w:spacing w:line="360" w:lineRule="auto"/>
        <w:rPr>
          <w:rFonts w:ascii="Times New Roman" w:eastAsia="宋体" w:hAnsi="Times New Roman" w:cs="Times New Roman"/>
          <w:b/>
          <w:color w:val="000000" w:themeColor="text1"/>
          <w:kern w:val="0"/>
          <w:sz w:val="24"/>
          <w:szCs w:val="24"/>
        </w:rPr>
      </w:pPr>
      <w:r w:rsidRPr="00CD1EC7">
        <w:rPr>
          <w:rFonts w:ascii="Times New Roman" w:eastAsia="宋体" w:hAnsi="Times New Roman" w:cs="Times New Roman" w:hint="eastAsia"/>
          <w:b/>
          <w:color w:val="000000" w:themeColor="text1"/>
          <w:kern w:val="0"/>
          <w:sz w:val="24"/>
          <w:szCs w:val="24"/>
        </w:rPr>
        <w:t>Re</w:t>
      </w:r>
      <w:r w:rsidRPr="00CD1EC7">
        <w:rPr>
          <w:rFonts w:ascii="Times New Roman" w:eastAsia="宋体" w:hAnsi="Times New Roman" w:cs="Times New Roman"/>
          <w:b/>
          <w:color w:val="000000" w:themeColor="text1"/>
          <w:kern w:val="0"/>
          <w:sz w:val="24"/>
          <w:szCs w:val="24"/>
        </w:rPr>
        <w:t>sponse:</w:t>
      </w:r>
    </w:p>
    <w:p w14:paraId="1086B0D3" w14:textId="6CE74DA6" w:rsidR="00BB15D5" w:rsidRPr="00F82008" w:rsidRDefault="00BB15D5" w:rsidP="00BB15D5">
      <w:pPr>
        <w:spacing w:line="360" w:lineRule="auto"/>
        <w:ind w:firstLineChars="200" w:firstLine="480"/>
        <w:rPr>
          <w:rFonts w:ascii="Times New Roman" w:hAnsi="Times New Roman" w:cs="Times New Roman"/>
          <w:sz w:val="24"/>
          <w:lang w:val="en-GB"/>
        </w:rPr>
      </w:pPr>
      <w:r w:rsidRPr="00F82008">
        <w:rPr>
          <w:rFonts w:ascii="Times New Roman" w:hAnsi="Times New Roman" w:cs="Times New Roman" w:hint="eastAsia"/>
          <w:sz w:val="24"/>
          <w:lang w:val="en-GB"/>
        </w:rPr>
        <w:t>T</w:t>
      </w:r>
      <w:r w:rsidRPr="00F82008">
        <w:rPr>
          <w:rFonts w:ascii="Times New Roman" w:hAnsi="Times New Roman" w:cs="Times New Roman"/>
          <w:sz w:val="24"/>
          <w:lang w:val="en-GB"/>
        </w:rPr>
        <w:t>hank</w:t>
      </w:r>
      <w:r>
        <w:rPr>
          <w:rFonts w:ascii="Times New Roman" w:hAnsi="Times New Roman" w:cs="Times New Roman"/>
          <w:sz w:val="24"/>
          <w:lang w:val="en-GB"/>
        </w:rPr>
        <w:t xml:space="preserve"> you very much. </w:t>
      </w:r>
      <w:r w:rsidRPr="00F82008">
        <w:rPr>
          <w:rFonts w:ascii="Times New Roman" w:hAnsi="Times New Roman" w:cs="Times New Roman"/>
          <w:sz w:val="24"/>
          <w:lang w:val="en-GB"/>
        </w:rPr>
        <w:t xml:space="preserve">We have removed </w:t>
      </w:r>
      <w:r>
        <w:rPr>
          <w:rFonts w:ascii="Times New Roman" w:hAnsi="Times New Roman" w:cs="Times New Roman"/>
          <w:sz w:val="24"/>
          <w:lang w:val="en-GB"/>
        </w:rPr>
        <w:t>‘</w:t>
      </w:r>
      <w:r w:rsidRPr="00F82008">
        <w:rPr>
          <w:rFonts w:ascii="Times New Roman" w:hAnsi="Times New Roman" w:cs="Times New Roman"/>
          <w:sz w:val="24"/>
          <w:lang w:val="en-GB"/>
        </w:rPr>
        <w:t>horizontal</w:t>
      </w:r>
      <w:r>
        <w:rPr>
          <w:rFonts w:ascii="Times New Roman" w:hAnsi="Times New Roman" w:cs="Times New Roman"/>
          <w:sz w:val="24"/>
          <w:lang w:val="en-GB"/>
        </w:rPr>
        <w:t>’</w:t>
      </w:r>
      <w:r w:rsidRPr="00F82008">
        <w:rPr>
          <w:rFonts w:ascii="Times New Roman" w:hAnsi="Times New Roman" w:cs="Times New Roman"/>
          <w:sz w:val="24"/>
          <w:lang w:val="en-GB"/>
        </w:rPr>
        <w:t xml:space="preserve"> from the revised manuscript.</w:t>
      </w:r>
      <w:r>
        <w:rPr>
          <w:rFonts w:ascii="Times New Roman" w:hAnsi="Times New Roman" w:cs="Times New Roman"/>
          <w:sz w:val="24"/>
          <w:lang w:val="en-GB"/>
        </w:rPr>
        <w:t xml:space="preserve"> </w:t>
      </w:r>
      <w:r w:rsidRPr="0075695B">
        <w:rPr>
          <w:rFonts w:ascii="Times New Roman" w:hAnsi="Times New Roman" w:cs="Times New Roman" w:hint="eastAsia"/>
          <w:b/>
          <w:sz w:val="24"/>
          <w:lang w:val="en-GB"/>
        </w:rPr>
        <w:t>(</w:t>
      </w:r>
      <w:r w:rsidRPr="0075695B">
        <w:rPr>
          <w:rFonts w:ascii="Times New Roman" w:hAnsi="Times New Roman" w:cs="Times New Roman"/>
          <w:b/>
          <w:sz w:val="24"/>
          <w:lang w:val="en-GB"/>
        </w:rPr>
        <w:t>Line: 15</w:t>
      </w:r>
      <w:r w:rsidR="00D45E46" w:rsidRPr="0075695B">
        <w:rPr>
          <w:rFonts w:ascii="Times New Roman" w:hAnsi="Times New Roman" w:cs="Times New Roman"/>
          <w:b/>
          <w:sz w:val="24"/>
          <w:lang w:val="en-GB"/>
        </w:rPr>
        <w:t>6</w:t>
      </w:r>
      <w:r w:rsidRPr="0075695B">
        <w:rPr>
          <w:rFonts w:ascii="Times New Roman" w:hAnsi="Times New Roman" w:cs="Times New Roman"/>
          <w:b/>
          <w:sz w:val="24"/>
          <w:lang w:val="en-GB"/>
        </w:rPr>
        <w:t>)</w:t>
      </w:r>
    </w:p>
    <w:p w14:paraId="211BAACC" w14:textId="77777777" w:rsidR="0075695B" w:rsidRDefault="0075695B" w:rsidP="00236EC1">
      <w:pPr>
        <w:rPr>
          <w:rFonts w:ascii="Times New Roman" w:hAnsi="Times New Roman" w:cs="Times New Roman"/>
          <w:b/>
          <w:sz w:val="24"/>
          <w:lang w:val="en-GB"/>
        </w:rPr>
      </w:pPr>
    </w:p>
    <w:p w14:paraId="1C1BAF80" w14:textId="750A2433" w:rsidR="00236EC1" w:rsidRPr="00C22E26" w:rsidRDefault="00236EC1" w:rsidP="00236EC1">
      <w:pPr>
        <w:rPr>
          <w:rFonts w:ascii="Times New Roman" w:hAnsi="Times New Roman" w:cs="Times New Roman"/>
          <w:b/>
          <w:sz w:val="24"/>
          <w:lang w:val="en-GB"/>
        </w:rPr>
      </w:pPr>
      <w:r>
        <w:rPr>
          <w:rFonts w:ascii="Times New Roman" w:hAnsi="Times New Roman" w:cs="Times New Roman" w:hint="eastAsia"/>
          <w:b/>
          <w:sz w:val="24"/>
          <w:lang w:val="en-GB"/>
        </w:rPr>
        <w:t>(</w:t>
      </w:r>
      <w:r>
        <w:rPr>
          <w:rFonts w:ascii="Times New Roman" w:hAnsi="Times New Roman" w:cs="Times New Roman"/>
          <w:b/>
          <w:sz w:val="24"/>
          <w:lang w:val="en-GB"/>
        </w:rPr>
        <w:t xml:space="preserve">11) </w:t>
      </w:r>
      <w:r w:rsidRPr="00C22E26">
        <w:rPr>
          <w:rFonts w:ascii="Times New Roman" w:hAnsi="Times New Roman" w:cs="Times New Roman"/>
          <w:b/>
          <w:i/>
          <w:sz w:val="24"/>
          <w:lang w:val="en-GB"/>
        </w:rPr>
        <w:t>Line 144: I think Equation (9) needs a minus sign. Please check it.</w:t>
      </w:r>
    </w:p>
    <w:p w14:paraId="6D288349" w14:textId="77777777" w:rsidR="00236EC1" w:rsidRPr="00CD1EC7" w:rsidRDefault="00236EC1" w:rsidP="00236EC1">
      <w:pPr>
        <w:widowControl/>
        <w:spacing w:line="360" w:lineRule="auto"/>
        <w:rPr>
          <w:rFonts w:ascii="Times New Roman" w:eastAsia="宋体" w:hAnsi="Times New Roman" w:cs="Times New Roman"/>
          <w:b/>
          <w:color w:val="000000" w:themeColor="text1"/>
          <w:kern w:val="0"/>
          <w:sz w:val="24"/>
          <w:szCs w:val="24"/>
        </w:rPr>
      </w:pPr>
      <w:r w:rsidRPr="00CD1EC7">
        <w:rPr>
          <w:rFonts w:ascii="Times New Roman" w:eastAsia="宋体" w:hAnsi="Times New Roman" w:cs="Times New Roman" w:hint="eastAsia"/>
          <w:b/>
          <w:color w:val="000000" w:themeColor="text1"/>
          <w:kern w:val="0"/>
          <w:sz w:val="24"/>
          <w:szCs w:val="24"/>
        </w:rPr>
        <w:t>Re</w:t>
      </w:r>
      <w:r w:rsidRPr="00CD1EC7">
        <w:rPr>
          <w:rFonts w:ascii="Times New Roman" w:eastAsia="宋体" w:hAnsi="Times New Roman" w:cs="Times New Roman"/>
          <w:b/>
          <w:color w:val="000000" w:themeColor="text1"/>
          <w:kern w:val="0"/>
          <w:sz w:val="24"/>
          <w:szCs w:val="24"/>
        </w:rPr>
        <w:t>sponse:</w:t>
      </w:r>
    </w:p>
    <w:p w14:paraId="464173CA" w14:textId="1C8210E4" w:rsidR="00236EC1" w:rsidRDefault="00236EC1" w:rsidP="00236EC1">
      <w:pPr>
        <w:spacing w:line="360" w:lineRule="auto"/>
        <w:ind w:firstLineChars="200" w:firstLine="480"/>
        <w:rPr>
          <w:rFonts w:ascii="Times New Roman" w:hAnsi="Times New Roman" w:cs="Times New Roman"/>
          <w:sz w:val="24"/>
        </w:rPr>
      </w:pPr>
      <w:r w:rsidRPr="00567C9E">
        <w:rPr>
          <w:rFonts w:ascii="Times New Roman" w:hAnsi="Times New Roman" w:cs="Times New Roman"/>
          <w:sz w:val="24"/>
        </w:rPr>
        <w:t>Thank you very much for pointing this out.</w:t>
      </w:r>
      <w:r>
        <w:rPr>
          <w:rFonts w:ascii="Times New Roman" w:hAnsi="Times New Roman" w:cs="Times New Roman"/>
          <w:sz w:val="24"/>
        </w:rPr>
        <w:t xml:space="preserve"> W</w:t>
      </w:r>
      <w:r w:rsidRPr="00567C9E">
        <w:rPr>
          <w:rFonts w:ascii="Times New Roman" w:hAnsi="Times New Roman" w:cs="Times New Roman"/>
          <w:sz w:val="24"/>
        </w:rPr>
        <w:t>e have corrected it in the revised manuscript.</w:t>
      </w:r>
      <w:r>
        <w:rPr>
          <w:rFonts w:ascii="Times New Roman" w:hAnsi="Times New Roman" w:cs="Times New Roman"/>
          <w:sz w:val="24"/>
        </w:rPr>
        <w:t xml:space="preserve"> </w:t>
      </w:r>
      <w:r w:rsidRPr="007F1CE0">
        <w:rPr>
          <w:rFonts w:ascii="Times New Roman" w:hAnsi="Times New Roman" w:cs="Times New Roman"/>
          <w:b/>
          <w:sz w:val="24"/>
        </w:rPr>
        <w:t>(Line: 15</w:t>
      </w:r>
      <w:r w:rsidR="00D45E46" w:rsidRPr="007F1CE0">
        <w:rPr>
          <w:rFonts w:ascii="Times New Roman" w:hAnsi="Times New Roman" w:cs="Times New Roman"/>
          <w:b/>
          <w:sz w:val="24"/>
        </w:rPr>
        <w:t>8</w:t>
      </w:r>
      <w:r w:rsidRPr="007F1CE0">
        <w:rPr>
          <w:rFonts w:ascii="Times New Roman" w:hAnsi="Times New Roman" w:cs="Times New Roman"/>
          <w:b/>
          <w:sz w:val="24"/>
        </w:rPr>
        <w:t>)</w:t>
      </w:r>
    </w:p>
    <w:p w14:paraId="0AD5D9E0" w14:textId="77777777" w:rsidR="007F1CE0" w:rsidRDefault="007F1CE0" w:rsidP="00236EC1">
      <w:pPr>
        <w:spacing w:line="360" w:lineRule="auto"/>
        <w:rPr>
          <w:rFonts w:ascii="Times New Roman" w:hAnsi="Times New Roman" w:cs="Times New Roman"/>
          <w:b/>
          <w:sz w:val="24"/>
          <w:lang w:val="en-GB"/>
        </w:rPr>
      </w:pPr>
    </w:p>
    <w:p w14:paraId="71F37E2A" w14:textId="0748B1B3" w:rsidR="00236EC1" w:rsidRDefault="00236EC1" w:rsidP="00236EC1">
      <w:pPr>
        <w:spacing w:line="360" w:lineRule="auto"/>
        <w:rPr>
          <w:rFonts w:ascii="Times New Roman" w:hAnsi="Times New Roman" w:cs="Times New Roman"/>
          <w:b/>
          <w:i/>
          <w:sz w:val="24"/>
          <w:lang w:val="en-GB"/>
        </w:rPr>
      </w:pPr>
      <w:r>
        <w:rPr>
          <w:rFonts w:ascii="Times New Roman" w:hAnsi="Times New Roman" w:cs="Times New Roman" w:hint="eastAsia"/>
          <w:b/>
          <w:sz w:val="24"/>
          <w:lang w:val="en-GB"/>
        </w:rPr>
        <w:t>(</w:t>
      </w:r>
      <w:r>
        <w:rPr>
          <w:rFonts w:ascii="Times New Roman" w:hAnsi="Times New Roman" w:cs="Times New Roman"/>
          <w:b/>
          <w:sz w:val="24"/>
          <w:lang w:val="en-GB"/>
        </w:rPr>
        <w:t xml:space="preserve">12) </w:t>
      </w:r>
      <w:r w:rsidRPr="009A6629">
        <w:rPr>
          <w:rFonts w:ascii="Times New Roman" w:hAnsi="Times New Roman" w:cs="Times New Roman"/>
          <w:b/>
          <w:i/>
          <w:sz w:val="24"/>
          <w:lang w:val="en-GB"/>
        </w:rPr>
        <w:t>Line 159: It would be helpful to include a comparison between the</w:t>
      </w:r>
      <w:r>
        <w:rPr>
          <w:rFonts w:ascii="Times New Roman" w:hAnsi="Times New Roman" w:cs="Times New Roman"/>
          <w:b/>
          <w:i/>
          <w:sz w:val="24"/>
          <w:lang w:val="en-GB"/>
        </w:rPr>
        <w:t xml:space="preserve"> </w:t>
      </w:r>
      <m:oMath>
        <m:sSub>
          <m:sSubPr>
            <m:ctrlPr>
              <w:rPr>
                <w:rFonts w:ascii="Cambria Math" w:eastAsia="宋体" w:hAnsi="Cambria Math" w:cs="Times New Roman"/>
                <w:i/>
                <w:color w:val="000000" w:themeColor="text1"/>
                <w:kern w:val="0"/>
                <w:sz w:val="24"/>
                <w:szCs w:val="24"/>
              </w:rPr>
            </m:ctrlPr>
          </m:sSubPr>
          <m:e>
            <m:r>
              <w:rPr>
                <w:rFonts w:ascii="Cambria Math" w:eastAsia="宋体" w:hAnsi="Cambria Math" w:cs="Times New Roman"/>
                <w:color w:val="000000" w:themeColor="text1"/>
                <w:kern w:val="0"/>
                <w:sz w:val="24"/>
                <w:szCs w:val="24"/>
              </w:rPr>
              <m:t>u</m:t>
            </m:r>
          </m:e>
          <m:sub>
            <m:r>
              <m:rPr>
                <m:sty m:val="p"/>
              </m:rPr>
              <w:rPr>
                <w:rFonts w:ascii="Cambria Math" w:eastAsia="宋体" w:hAnsi="Cambria Math" w:cs="Times New Roman"/>
                <w:color w:val="000000" w:themeColor="text1"/>
                <w:kern w:val="0"/>
                <w:sz w:val="24"/>
                <w:szCs w:val="24"/>
              </w:rPr>
              <m:t>ni</m:t>
            </m:r>
          </m:sub>
        </m:sSub>
      </m:oMath>
      <w:r w:rsidRPr="009A6629">
        <w:rPr>
          <w:rFonts w:ascii="Times New Roman" w:hAnsi="Times New Roman" w:cs="Times New Roman"/>
          <w:b/>
          <w:i/>
          <w:sz w:val="24"/>
          <w:lang w:val="en-GB"/>
        </w:rPr>
        <w:t> derived from the slab model and the bandpass filtered </w:t>
      </w:r>
      <m:oMath>
        <m:sSub>
          <m:sSubPr>
            <m:ctrlPr>
              <w:rPr>
                <w:rFonts w:ascii="Cambria Math" w:eastAsia="宋体" w:hAnsi="Cambria Math" w:cs="Times New Roman"/>
                <w:i/>
                <w:color w:val="000000" w:themeColor="text1"/>
                <w:kern w:val="0"/>
                <w:sz w:val="24"/>
                <w:szCs w:val="24"/>
              </w:rPr>
            </m:ctrlPr>
          </m:sSubPr>
          <m:e>
            <m:r>
              <w:rPr>
                <w:rFonts w:ascii="Cambria Math" w:eastAsia="宋体" w:hAnsi="Cambria Math" w:cs="Times New Roman"/>
                <w:color w:val="000000" w:themeColor="text1"/>
                <w:kern w:val="0"/>
                <w:sz w:val="24"/>
                <w:szCs w:val="24"/>
              </w:rPr>
              <m:t>u</m:t>
            </m:r>
          </m:e>
          <m:sub>
            <m:r>
              <m:rPr>
                <m:sty m:val="p"/>
              </m:rPr>
              <w:rPr>
                <w:rFonts w:ascii="Cambria Math" w:eastAsia="宋体" w:hAnsi="Cambria Math" w:cs="Times New Roman"/>
                <w:color w:val="000000" w:themeColor="text1"/>
                <w:kern w:val="0"/>
                <w:sz w:val="24"/>
                <w:szCs w:val="24"/>
              </w:rPr>
              <m:t>ni</m:t>
            </m:r>
          </m:sub>
        </m:sSub>
      </m:oMath>
      <w:r w:rsidRPr="009A6629">
        <w:rPr>
          <w:rFonts w:ascii="Times New Roman" w:hAnsi="Times New Roman" w:cs="Times New Roman"/>
          <w:b/>
          <w:i/>
          <w:sz w:val="24"/>
          <w:lang w:val="en-GB"/>
        </w:rPr>
        <w:t xml:space="preserve"> from the observations, even if it's </w:t>
      </w:r>
      <w:r w:rsidRPr="009A6629">
        <w:rPr>
          <w:rFonts w:ascii="Times New Roman" w:hAnsi="Times New Roman" w:cs="Times New Roman"/>
          <w:b/>
          <w:i/>
          <w:sz w:val="24"/>
          <w:lang w:val="en-GB"/>
        </w:rPr>
        <w:lastRenderedPageBreak/>
        <w:t>just in the supplementary information.</w:t>
      </w:r>
    </w:p>
    <w:p w14:paraId="253C13C9" w14:textId="77777777" w:rsidR="00236EC1" w:rsidRPr="00CD1EC7" w:rsidRDefault="00236EC1" w:rsidP="00236EC1">
      <w:pPr>
        <w:widowControl/>
        <w:spacing w:line="360" w:lineRule="auto"/>
        <w:rPr>
          <w:rFonts w:ascii="Times New Roman" w:eastAsia="宋体" w:hAnsi="Times New Roman" w:cs="Times New Roman"/>
          <w:b/>
          <w:color w:val="000000" w:themeColor="text1"/>
          <w:kern w:val="0"/>
          <w:sz w:val="24"/>
          <w:szCs w:val="24"/>
        </w:rPr>
      </w:pPr>
      <w:r w:rsidRPr="00CD1EC7">
        <w:rPr>
          <w:rFonts w:ascii="Times New Roman" w:eastAsia="宋体" w:hAnsi="Times New Roman" w:cs="Times New Roman" w:hint="eastAsia"/>
          <w:b/>
          <w:color w:val="000000" w:themeColor="text1"/>
          <w:kern w:val="0"/>
          <w:sz w:val="24"/>
          <w:szCs w:val="24"/>
        </w:rPr>
        <w:t>Re</w:t>
      </w:r>
      <w:r w:rsidRPr="00CD1EC7">
        <w:rPr>
          <w:rFonts w:ascii="Times New Roman" w:eastAsia="宋体" w:hAnsi="Times New Roman" w:cs="Times New Roman"/>
          <w:b/>
          <w:color w:val="000000" w:themeColor="text1"/>
          <w:kern w:val="0"/>
          <w:sz w:val="24"/>
          <w:szCs w:val="24"/>
        </w:rPr>
        <w:t>sponse:</w:t>
      </w:r>
    </w:p>
    <w:p w14:paraId="0FCECBC4" w14:textId="6D296534" w:rsidR="00420A8C" w:rsidRDefault="00236EC1" w:rsidP="00673513">
      <w:pPr>
        <w:tabs>
          <w:tab w:val="left" w:pos="791"/>
        </w:tabs>
        <w:spacing w:line="360" w:lineRule="auto"/>
        <w:ind w:firstLineChars="200" w:firstLine="480"/>
        <w:rPr>
          <w:rFonts w:ascii="Times New Roman" w:eastAsia="宋体" w:hAnsi="Times New Roman" w:cs="Times New Roman"/>
          <w:sz w:val="24"/>
          <w:szCs w:val="24"/>
          <w:lang w:val="en-GB"/>
        </w:rPr>
      </w:pPr>
      <w:r>
        <w:rPr>
          <w:rFonts w:ascii="Times New Roman" w:eastAsia="宋体" w:hAnsi="Times New Roman" w:cs="Times New Roman" w:hint="eastAsia"/>
          <w:sz w:val="24"/>
          <w:szCs w:val="24"/>
          <w:lang w:val="en-GB"/>
        </w:rPr>
        <w:t>T</w:t>
      </w:r>
      <w:r>
        <w:rPr>
          <w:rFonts w:ascii="Times New Roman" w:eastAsia="宋体" w:hAnsi="Times New Roman" w:cs="Times New Roman"/>
          <w:sz w:val="24"/>
          <w:szCs w:val="24"/>
          <w:lang w:val="en-GB"/>
        </w:rPr>
        <w:t>hank you very much for this valuable suggestion. According to your suggestion</w:t>
      </w:r>
      <w:r w:rsidR="00E54B4C">
        <w:rPr>
          <w:rFonts w:ascii="Times New Roman" w:eastAsia="宋体" w:hAnsi="Times New Roman" w:cs="Times New Roman"/>
          <w:sz w:val="24"/>
          <w:szCs w:val="24"/>
          <w:lang w:val="en-GB"/>
        </w:rPr>
        <w:t xml:space="preserve">, we have added a comparison between the near-inertial velocity </w:t>
      </w:r>
      <w:r w:rsidR="001927AC">
        <w:rPr>
          <w:rFonts w:ascii="Times New Roman" w:eastAsia="宋体" w:hAnsi="Times New Roman" w:cs="Times New Roman" w:hint="eastAsia"/>
          <w:sz w:val="24"/>
          <w:szCs w:val="24"/>
          <w:lang w:val="en-GB"/>
        </w:rPr>
        <w:t>obt</w:t>
      </w:r>
      <w:r w:rsidR="001927AC">
        <w:rPr>
          <w:rFonts w:ascii="Times New Roman" w:eastAsia="宋体" w:hAnsi="Times New Roman" w:cs="Times New Roman"/>
          <w:sz w:val="24"/>
          <w:szCs w:val="24"/>
          <w:lang w:val="en-GB"/>
        </w:rPr>
        <w:t>ained</w:t>
      </w:r>
      <w:r w:rsidR="00E54B4C">
        <w:rPr>
          <w:rFonts w:ascii="Times New Roman" w:eastAsia="宋体" w:hAnsi="Times New Roman" w:cs="Times New Roman"/>
          <w:sz w:val="24"/>
          <w:szCs w:val="24"/>
          <w:lang w:val="en-GB"/>
        </w:rPr>
        <w:t xml:space="preserve"> from the slab model and the observed near-inertial velocity from the mooring observation</w:t>
      </w:r>
      <w:r w:rsidR="00235660">
        <w:rPr>
          <w:rFonts w:ascii="Times New Roman" w:eastAsia="宋体" w:hAnsi="Times New Roman" w:cs="Times New Roman"/>
          <w:sz w:val="24"/>
          <w:szCs w:val="24"/>
          <w:lang w:val="en-GB"/>
        </w:rPr>
        <w:t xml:space="preserve"> in the Supplementar</w:t>
      </w:r>
      <w:r w:rsidR="00772F9C">
        <w:rPr>
          <w:rFonts w:ascii="Times New Roman" w:eastAsia="宋体" w:hAnsi="Times New Roman" w:cs="Times New Roman"/>
          <w:sz w:val="24"/>
          <w:szCs w:val="24"/>
          <w:lang w:val="en-GB"/>
        </w:rPr>
        <w:t xml:space="preserve">y material (Fig. S2). </w:t>
      </w:r>
      <w:r w:rsidR="00AE6B38" w:rsidRPr="00AE6B38">
        <w:rPr>
          <w:rFonts w:ascii="Times New Roman" w:eastAsia="宋体" w:hAnsi="Times New Roman" w:cs="Times New Roman"/>
          <w:sz w:val="24"/>
          <w:szCs w:val="24"/>
          <w:lang w:val="en-GB"/>
        </w:rPr>
        <w:t>Because direct current observations were not available within the mixed layer</w:t>
      </w:r>
      <w:r w:rsidR="0007662E" w:rsidRPr="0007662E">
        <w:rPr>
          <w:rFonts w:ascii="Times New Roman" w:eastAsia="宋体" w:hAnsi="Times New Roman" w:cs="Times New Roman"/>
          <w:sz w:val="24"/>
          <w:szCs w:val="24"/>
          <w:lang w:val="en-GB"/>
        </w:rPr>
        <w:t>, the observed near-inertial velocity at 50 m depth was used for comparison with the slab</w:t>
      </w:r>
      <w:r w:rsidR="00142856">
        <w:rPr>
          <w:rFonts w:ascii="Times New Roman" w:eastAsia="宋体" w:hAnsi="Times New Roman" w:cs="Times New Roman"/>
          <w:sz w:val="24"/>
          <w:szCs w:val="24"/>
          <w:lang w:val="en-GB"/>
        </w:rPr>
        <w:t xml:space="preserve"> </w:t>
      </w:r>
      <w:r w:rsidR="0007662E" w:rsidRPr="0007662E">
        <w:rPr>
          <w:rFonts w:ascii="Times New Roman" w:eastAsia="宋体" w:hAnsi="Times New Roman" w:cs="Times New Roman"/>
          <w:sz w:val="24"/>
          <w:szCs w:val="24"/>
          <w:lang w:val="en-GB"/>
        </w:rPr>
        <w:t>model</w:t>
      </w:r>
      <w:r w:rsidR="00142856">
        <w:rPr>
          <w:rFonts w:ascii="Times New Roman" w:eastAsia="宋体" w:hAnsi="Times New Roman" w:cs="Times New Roman"/>
          <w:sz w:val="24"/>
          <w:szCs w:val="24"/>
          <w:lang w:val="en-GB"/>
        </w:rPr>
        <w:t xml:space="preserve"> </w:t>
      </w:r>
      <w:r w:rsidR="0007662E" w:rsidRPr="0007662E">
        <w:rPr>
          <w:rFonts w:ascii="Times New Roman" w:eastAsia="宋体" w:hAnsi="Times New Roman" w:cs="Times New Roman"/>
          <w:sz w:val="24"/>
          <w:szCs w:val="24"/>
          <w:lang w:val="en-GB"/>
        </w:rPr>
        <w:t>derived velocity.</w:t>
      </w:r>
      <w:r w:rsidR="00673513">
        <w:rPr>
          <w:rFonts w:ascii="Times New Roman" w:eastAsia="宋体" w:hAnsi="Times New Roman" w:cs="Times New Roman" w:hint="eastAsia"/>
          <w:sz w:val="24"/>
          <w:szCs w:val="24"/>
          <w:lang w:val="en-GB"/>
        </w:rPr>
        <w:t xml:space="preserve"> </w:t>
      </w:r>
      <w:r w:rsidR="00952F6C" w:rsidRPr="00952F6C">
        <w:rPr>
          <w:rFonts w:ascii="Times New Roman" w:eastAsia="宋体" w:hAnsi="Times New Roman" w:cs="Times New Roman"/>
          <w:sz w:val="24"/>
          <w:szCs w:val="24"/>
          <w:lang w:val="en-GB"/>
        </w:rPr>
        <w:t>The comparison results show that the near-inertial velocities obtained from the slab model are essentially consistent with the observed results in amplitude and phase.</w:t>
      </w:r>
    </w:p>
    <w:p w14:paraId="08A1E66C" w14:textId="77777777" w:rsidR="000E4D07" w:rsidRDefault="000E4D07" w:rsidP="000E4D07">
      <w:pPr>
        <w:jc w:val="center"/>
      </w:pPr>
      <w:r>
        <w:rPr>
          <w:noProof/>
        </w:rPr>
        <w:drawing>
          <wp:inline distT="0" distB="0" distL="0" distR="0" wp14:anchorId="2856EE2F" wp14:editId="29FC5020">
            <wp:extent cx="5400000" cy="2725873"/>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00000" cy="2725873"/>
                    </a:xfrm>
                    <a:prstGeom prst="rect">
                      <a:avLst/>
                    </a:prstGeom>
                    <a:noFill/>
                  </pic:spPr>
                </pic:pic>
              </a:graphicData>
            </a:graphic>
          </wp:inline>
        </w:drawing>
      </w:r>
    </w:p>
    <w:p w14:paraId="46117F8C" w14:textId="17851AD2" w:rsidR="000E4D07" w:rsidRDefault="000E4D07" w:rsidP="000E4D07">
      <w:pPr>
        <w:spacing w:line="360" w:lineRule="auto"/>
        <w:jc w:val="center"/>
        <w:rPr>
          <w:rFonts w:ascii="Times New Roman" w:hAnsi="Times New Roman" w:cs="Times New Roman"/>
          <w:sz w:val="24"/>
          <w:lang w:val="en-GB"/>
        </w:rPr>
      </w:pPr>
      <w:r w:rsidRPr="00071CDE">
        <w:rPr>
          <w:rFonts w:ascii="Times New Roman" w:hAnsi="Times New Roman" w:cs="Times New Roman"/>
          <w:sz w:val="24"/>
          <w:lang w:val="en-GB"/>
        </w:rPr>
        <w:t>Figure S2. Comparison of the near-inertial zonal velocity (</w:t>
      </w:r>
      <m:oMath>
        <m:sSub>
          <m:sSubPr>
            <m:ctrlPr>
              <w:rPr>
                <w:rFonts w:ascii="Cambria Math" w:hAnsi="Cambria Math" w:cs="Times New Roman"/>
                <w:sz w:val="24"/>
                <w:lang w:val="en-GB"/>
              </w:rPr>
            </m:ctrlPr>
          </m:sSubPr>
          <m:e>
            <m:r>
              <w:rPr>
                <w:rFonts w:ascii="Cambria Math" w:hAnsi="Cambria Math" w:cs="Times New Roman"/>
                <w:sz w:val="24"/>
                <w:lang w:val="en-GB"/>
              </w:rPr>
              <m:t>u</m:t>
            </m:r>
          </m:e>
          <m:sub>
            <m:r>
              <m:rPr>
                <m:sty m:val="p"/>
              </m:rPr>
              <w:rPr>
                <w:rFonts w:ascii="Cambria Math" w:hAnsi="Cambria Math" w:cs="Times New Roman"/>
                <w:sz w:val="24"/>
                <w:lang w:val="en-GB"/>
              </w:rPr>
              <m:t>ni</m:t>
            </m:r>
          </m:sub>
        </m:sSub>
      </m:oMath>
      <w:r w:rsidRPr="00071CDE">
        <w:rPr>
          <w:rFonts w:ascii="Times New Roman" w:hAnsi="Times New Roman" w:cs="Times New Roman"/>
          <w:sz w:val="24"/>
          <w:lang w:val="en-GB"/>
        </w:rPr>
        <w:t xml:space="preserve">) derived from the slab model (blue lines) and the observational </w:t>
      </w:r>
      <m:oMath>
        <m:sSub>
          <m:sSubPr>
            <m:ctrlPr>
              <w:rPr>
                <w:rFonts w:ascii="Cambria Math" w:hAnsi="Cambria Math" w:cs="Times New Roman"/>
                <w:sz w:val="24"/>
                <w:lang w:val="en-GB"/>
              </w:rPr>
            </m:ctrlPr>
          </m:sSubPr>
          <m:e>
            <m:r>
              <w:rPr>
                <w:rFonts w:ascii="Cambria Math" w:hAnsi="Cambria Math" w:cs="Times New Roman"/>
                <w:sz w:val="24"/>
                <w:lang w:val="en-GB"/>
              </w:rPr>
              <m:t>u</m:t>
            </m:r>
          </m:e>
          <m:sub>
            <m:r>
              <m:rPr>
                <m:sty m:val="p"/>
              </m:rPr>
              <w:rPr>
                <w:rFonts w:ascii="Cambria Math" w:hAnsi="Cambria Math" w:cs="Times New Roman"/>
                <w:sz w:val="24"/>
                <w:lang w:val="en-GB"/>
              </w:rPr>
              <m:t>ni</m:t>
            </m:r>
          </m:sub>
        </m:sSub>
      </m:oMath>
      <w:r w:rsidRPr="00071CDE">
        <w:rPr>
          <w:rFonts w:ascii="Times New Roman" w:hAnsi="Times New Roman" w:cs="Times New Roman"/>
          <w:sz w:val="24"/>
          <w:lang w:val="en-GB"/>
        </w:rPr>
        <w:t xml:space="preserve"> (red lines) </w:t>
      </w:r>
      <w:r w:rsidR="008A734C">
        <w:rPr>
          <w:rFonts w:ascii="Times New Roman" w:hAnsi="Times New Roman" w:cs="Times New Roman"/>
          <w:sz w:val="24"/>
          <w:lang w:val="en-GB"/>
        </w:rPr>
        <w:t xml:space="preserve">at the depth of 50 m </w:t>
      </w:r>
      <w:r w:rsidRPr="00071CDE">
        <w:rPr>
          <w:rFonts w:ascii="Times New Roman" w:hAnsi="Times New Roman" w:cs="Times New Roman"/>
          <w:sz w:val="24"/>
          <w:lang w:val="en-GB"/>
        </w:rPr>
        <w:t>during WS1 (a) and WS2 (b).</w:t>
      </w:r>
    </w:p>
    <w:p w14:paraId="2A54B9A8" w14:textId="77777777" w:rsidR="0031267D" w:rsidRDefault="0031267D" w:rsidP="00BD531A">
      <w:pPr>
        <w:spacing w:line="360" w:lineRule="auto"/>
        <w:rPr>
          <w:rFonts w:ascii="Times New Roman" w:hAnsi="Times New Roman" w:cs="Times New Roman"/>
          <w:b/>
          <w:sz w:val="24"/>
        </w:rPr>
      </w:pPr>
    </w:p>
    <w:p w14:paraId="2833B3B9" w14:textId="3AAA1782" w:rsidR="00BD531A" w:rsidRPr="00255159" w:rsidRDefault="00BD531A" w:rsidP="00BD531A">
      <w:pPr>
        <w:spacing w:line="360" w:lineRule="auto"/>
        <w:rPr>
          <w:rFonts w:ascii="Times New Roman" w:hAnsi="Times New Roman" w:cs="Times New Roman"/>
          <w:b/>
          <w:sz w:val="24"/>
        </w:rPr>
      </w:pPr>
      <w:r w:rsidRPr="00022387">
        <w:rPr>
          <w:rFonts w:ascii="Times New Roman" w:hAnsi="Times New Roman" w:cs="Times New Roman" w:hint="eastAsia"/>
          <w:b/>
          <w:sz w:val="24"/>
        </w:rPr>
        <w:t>(</w:t>
      </w:r>
      <w:r w:rsidRPr="00022387">
        <w:rPr>
          <w:rFonts w:ascii="Times New Roman" w:hAnsi="Times New Roman" w:cs="Times New Roman"/>
          <w:b/>
          <w:sz w:val="24"/>
        </w:rPr>
        <w:t xml:space="preserve">13) </w:t>
      </w:r>
      <w:r w:rsidRPr="00022387">
        <w:rPr>
          <w:rFonts w:ascii="Times New Roman" w:hAnsi="Times New Roman" w:cs="Times New Roman"/>
          <w:b/>
          <w:i/>
          <w:sz w:val="24"/>
        </w:rPr>
        <w:t>Line 177-179: Why does the total NIKE (Fig 5c) appear to be smaller than the decomposed downward energy (Fig 5d) at certain time periods and depths, such as 150 m depth in WS1 and WS2?</w:t>
      </w:r>
    </w:p>
    <w:p w14:paraId="2AC82B24" w14:textId="53591860" w:rsidR="000E4D07" w:rsidRDefault="00B70CA3" w:rsidP="00B70CA3">
      <w:pPr>
        <w:spacing w:line="360" w:lineRule="auto"/>
        <w:ind w:firstLineChars="200" w:firstLine="480"/>
        <w:rPr>
          <w:rFonts w:ascii="Times New Roman" w:hAnsi="Times New Roman" w:cs="Times New Roman"/>
          <w:sz w:val="24"/>
          <w:lang w:val="en-GB"/>
        </w:rPr>
      </w:pPr>
      <w:r>
        <w:rPr>
          <w:rFonts w:ascii="Times New Roman" w:hAnsi="Times New Roman" w:cs="Times New Roman" w:hint="eastAsia"/>
          <w:sz w:val="24"/>
          <w:lang w:val="en-GB"/>
        </w:rPr>
        <w:t>T</w:t>
      </w:r>
      <w:r>
        <w:rPr>
          <w:rFonts w:ascii="Times New Roman" w:hAnsi="Times New Roman" w:cs="Times New Roman"/>
          <w:sz w:val="24"/>
          <w:lang w:val="en-GB"/>
        </w:rPr>
        <w:t>hank you very much for this insightful comment.</w:t>
      </w:r>
      <w:r w:rsidR="002E72D0">
        <w:rPr>
          <w:rFonts w:ascii="Times New Roman" w:hAnsi="Times New Roman" w:cs="Times New Roman"/>
          <w:sz w:val="24"/>
          <w:lang w:val="en-GB"/>
        </w:rPr>
        <w:t xml:space="preserve"> The total NIKE in Fig. 5c is calculated from the total near-inertial velocities, which</w:t>
      </w:r>
      <w:r w:rsidR="004C4A7B">
        <w:rPr>
          <w:rFonts w:ascii="Times New Roman" w:hAnsi="Times New Roman" w:cs="Times New Roman"/>
          <w:sz w:val="24"/>
          <w:lang w:val="en-GB"/>
        </w:rPr>
        <w:t xml:space="preserve"> are</w:t>
      </w:r>
      <w:r w:rsidR="002E72D0">
        <w:rPr>
          <w:rFonts w:ascii="Times New Roman" w:hAnsi="Times New Roman" w:cs="Times New Roman"/>
          <w:sz w:val="24"/>
          <w:lang w:val="en-GB"/>
        </w:rPr>
        <w:t xml:space="preserve"> the superposition of upward and downward propagating components. These two components may have different </w:t>
      </w:r>
      <w:r w:rsidR="002E72D0">
        <w:rPr>
          <w:rFonts w:ascii="Times New Roman" w:hAnsi="Times New Roman" w:cs="Times New Roman"/>
          <w:sz w:val="24"/>
          <w:lang w:val="en-GB"/>
        </w:rPr>
        <w:lastRenderedPageBreak/>
        <w:t xml:space="preserve">phases, so their velocity </w:t>
      </w:r>
      <w:r w:rsidR="00C85B61">
        <w:rPr>
          <w:rFonts w:ascii="Times New Roman" w:hAnsi="Times New Roman" w:cs="Times New Roman"/>
          <w:sz w:val="24"/>
          <w:lang w:val="en-GB"/>
        </w:rPr>
        <w:t>magnitude</w:t>
      </w:r>
      <w:r w:rsidR="002E72D0">
        <w:rPr>
          <w:rFonts w:ascii="Times New Roman" w:hAnsi="Times New Roman" w:cs="Times New Roman"/>
          <w:sz w:val="24"/>
          <w:lang w:val="en-GB"/>
        </w:rPr>
        <w:t xml:space="preserve"> can </w:t>
      </w:r>
      <w:r w:rsidR="00C85B61">
        <w:rPr>
          <w:rFonts w:ascii="Times New Roman" w:hAnsi="Times New Roman" w:cs="Times New Roman"/>
          <w:sz w:val="24"/>
          <w:lang w:val="en-GB"/>
        </w:rPr>
        <w:t xml:space="preserve">be </w:t>
      </w:r>
      <w:r w:rsidR="002E72D0">
        <w:rPr>
          <w:rFonts w:ascii="Times New Roman" w:hAnsi="Times New Roman" w:cs="Times New Roman"/>
          <w:sz w:val="24"/>
          <w:lang w:val="en-GB"/>
        </w:rPr>
        <w:t xml:space="preserve">partially </w:t>
      </w:r>
      <w:r w:rsidR="00050A3C">
        <w:rPr>
          <w:rFonts w:ascii="Times New Roman" w:hAnsi="Times New Roman" w:cs="Times New Roman"/>
          <w:sz w:val="24"/>
          <w:lang w:val="en-GB"/>
        </w:rPr>
        <w:t>e</w:t>
      </w:r>
      <w:r w:rsidR="008A1B44">
        <w:rPr>
          <w:rFonts w:ascii="Times New Roman" w:hAnsi="Times New Roman" w:cs="Times New Roman"/>
          <w:sz w:val="24"/>
          <w:lang w:val="en-GB"/>
        </w:rPr>
        <w:t>liminated</w:t>
      </w:r>
      <w:r w:rsidR="00664708">
        <w:rPr>
          <w:rFonts w:ascii="Times New Roman" w:hAnsi="Times New Roman" w:cs="Times New Roman"/>
          <w:sz w:val="24"/>
          <w:lang w:val="en-GB"/>
        </w:rPr>
        <w:t xml:space="preserve"> at some depths and times. </w:t>
      </w:r>
      <w:r w:rsidR="00D72A87">
        <w:rPr>
          <w:rFonts w:ascii="Times New Roman" w:hAnsi="Times New Roman" w:cs="Times New Roman"/>
          <w:sz w:val="24"/>
          <w:lang w:val="en-GB"/>
        </w:rPr>
        <w:t>Therefore</w:t>
      </w:r>
      <w:r w:rsidR="00664708">
        <w:rPr>
          <w:rFonts w:ascii="Times New Roman" w:hAnsi="Times New Roman" w:cs="Times New Roman"/>
          <w:sz w:val="24"/>
          <w:lang w:val="en-GB"/>
        </w:rPr>
        <w:t>, the downward</w:t>
      </w:r>
      <w:r w:rsidR="00775BEC">
        <w:rPr>
          <w:rFonts w:ascii="Times New Roman" w:hAnsi="Times New Roman" w:cs="Times New Roman"/>
          <w:sz w:val="24"/>
          <w:lang w:val="en-GB"/>
        </w:rPr>
        <w:t>-propagating NIKE may be larger than the total NIKE.</w:t>
      </w:r>
    </w:p>
    <w:p w14:paraId="508E821D" w14:textId="70F11E52" w:rsidR="002E72D0" w:rsidRPr="007315B9" w:rsidRDefault="00B173FB" w:rsidP="007315B9">
      <w:pPr>
        <w:spacing w:line="360" w:lineRule="auto"/>
        <w:ind w:firstLineChars="200" w:firstLine="480"/>
        <w:rPr>
          <w:rFonts w:ascii="Times New Roman" w:hAnsi="Times New Roman" w:cs="Times New Roman"/>
          <w:sz w:val="24"/>
        </w:rPr>
      </w:pPr>
      <w:r>
        <w:rPr>
          <w:rFonts w:ascii="Times New Roman" w:hAnsi="Times New Roman" w:cs="Times New Roman" w:hint="eastAsia"/>
          <w:sz w:val="24"/>
        </w:rPr>
        <w:t>T</w:t>
      </w:r>
      <w:r>
        <w:rPr>
          <w:rFonts w:ascii="Times New Roman" w:hAnsi="Times New Roman" w:cs="Times New Roman"/>
          <w:sz w:val="24"/>
        </w:rPr>
        <w:t xml:space="preserve">o </w:t>
      </w:r>
      <w:r w:rsidR="000C5AEE">
        <w:rPr>
          <w:rFonts w:ascii="Times New Roman" w:hAnsi="Times New Roman" w:cs="Times New Roman"/>
          <w:sz w:val="24"/>
        </w:rPr>
        <w:t>clear show</w:t>
      </w:r>
      <w:r>
        <w:rPr>
          <w:rFonts w:ascii="Times New Roman" w:hAnsi="Times New Roman" w:cs="Times New Roman"/>
          <w:sz w:val="24"/>
        </w:rPr>
        <w:t xml:space="preserve"> this interpretation, we compared the total near-inertial velocity with the reconstructed velocity obtained by summing the downward and upward propagating components at 150 m depth</w:t>
      </w:r>
      <w:r w:rsidR="00EB7CC4">
        <w:rPr>
          <w:rFonts w:ascii="Times New Roman" w:hAnsi="Times New Roman" w:cs="Times New Roman"/>
          <w:sz w:val="24"/>
        </w:rPr>
        <w:t xml:space="preserve"> (Fig. R1)</w:t>
      </w:r>
      <w:r>
        <w:rPr>
          <w:rFonts w:ascii="Times New Roman" w:hAnsi="Times New Roman" w:cs="Times New Roman"/>
          <w:sz w:val="24"/>
        </w:rPr>
        <w:t>.</w:t>
      </w:r>
      <w:r w:rsidR="00EB7CC4">
        <w:rPr>
          <w:rFonts w:ascii="Times New Roman" w:hAnsi="Times New Roman" w:cs="Times New Roman"/>
          <w:sz w:val="24"/>
        </w:rPr>
        <w:t xml:space="preserve"> The results show that the reconstructed zonal and meridional velocities are consistent with the total near-inertial velocities</w:t>
      </w:r>
      <w:r w:rsidR="001A36B4">
        <w:rPr>
          <w:rFonts w:ascii="Times New Roman" w:hAnsi="Times New Roman" w:cs="Times New Roman"/>
          <w:sz w:val="24"/>
        </w:rPr>
        <w:t xml:space="preserve"> (Figs. R1a and R1b)</w:t>
      </w:r>
      <w:r w:rsidR="005A16EA">
        <w:rPr>
          <w:rFonts w:ascii="Times New Roman" w:hAnsi="Times New Roman" w:cs="Times New Roman"/>
          <w:sz w:val="24"/>
        </w:rPr>
        <w:t>.</w:t>
      </w:r>
      <w:r w:rsidR="005C52C2">
        <w:rPr>
          <w:rFonts w:ascii="Times New Roman" w:hAnsi="Times New Roman" w:cs="Times New Roman"/>
          <w:sz w:val="24"/>
        </w:rPr>
        <w:t xml:space="preserve"> However, it can be seen that the downward NIKE calculated from CW near-inertial velocities can be larger than the total NIKE (Fig. R1c).</w:t>
      </w:r>
      <w:r w:rsidR="008A1690">
        <w:rPr>
          <w:rFonts w:ascii="Times New Roman" w:hAnsi="Times New Roman" w:cs="Times New Roman"/>
          <w:sz w:val="24"/>
        </w:rPr>
        <w:t xml:space="preserve"> Thus, the NIKE calculated from the total velocities could appear to be smaller than the downward energy. </w:t>
      </w:r>
    </w:p>
    <w:p w14:paraId="72148B80" w14:textId="624B6543" w:rsidR="002E72D0" w:rsidRDefault="002E72D0" w:rsidP="000E4D07">
      <w:pPr>
        <w:tabs>
          <w:tab w:val="left" w:pos="791"/>
        </w:tabs>
        <w:spacing w:line="360" w:lineRule="auto"/>
        <w:rPr>
          <w:rFonts w:ascii="Times New Roman" w:eastAsia="宋体" w:hAnsi="Times New Roman" w:cs="Times New Roman"/>
          <w:sz w:val="24"/>
          <w:szCs w:val="24"/>
          <w:lang w:val="en-GB"/>
        </w:rPr>
      </w:pPr>
      <w:r>
        <w:rPr>
          <w:noProof/>
        </w:rPr>
        <w:drawing>
          <wp:inline distT="0" distB="0" distL="0" distR="0" wp14:anchorId="3A8A3877" wp14:editId="445F1323">
            <wp:extent cx="5040000" cy="4043434"/>
            <wp:effectExtent l="0" t="0" r="825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040000" cy="4043434"/>
                    </a:xfrm>
                    <a:prstGeom prst="rect">
                      <a:avLst/>
                    </a:prstGeom>
                    <a:noFill/>
                    <a:ln>
                      <a:noFill/>
                    </a:ln>
                  </pic:spPr>
                </pic:pic>
              </a:graphicData>
            </a:graphic>
          </wp:inline>
        </w:drawing>
      </w:r>
    </w:p>
    <w:p w14:paraId="5472553F" w14:textId="6DE69D2A" w:rsidR="002E72D0" w:rsidRDefault="002E72D0" w:rsidP="002E72D0">
      <w:pPr>
        <w:spacing w:line="360" w:lineRule="auto"/>
        <w:jc w:val="center"/>
        <w:rPr>
          <w:rFonts w:ascii="Times New Roman" w:hAnsi="Times New Roman" w:cs="Times New Roman"/>
          <w:sz w:val="24"/>
          <w:lang w:val="en-GB"/>
        </w:rPr>
      </w:pPr>
      <w:r>
        <w:rPr>
          <w:rFonts w:ascii="Times New Roman" w:hAnsi="Times New Roman" w:cs="Times New Roman" w:hint="eastAsia"/>
          <w:sz w:val="24"/>
          <w:lang w:val="en-GB"/>
        </w:rPr>
        <w:t>F</w:t>
      </w:r>
      <w:r>
        <w:rPr>
          <w:rFonts w:ascii="Times New Roman" w:hAnsi="Times New Roman" w:cs="Times New Roman"/>
          <w:sz w:val="24"/>
          <w:lang w:val="en-GB"/>
        </w:rPr>
        <w:t xml:space="preserve">igure </w:t>
      </w:r>
      <w:r w:rsidR="004A2938">
        <w:rPr>
          <w:rFonts w:ascii="Times New Roman" w:hAnsi="Times New Roman" w:cs="Times New Roman"/>
          <w:sz w:val="24"/>
          <w:lang w:val="en-GB"/>
        </w:rPr>
        <w:t>R1</w:t>
      </w:r>
      <w:r>
        <w:rPr>
          <w:rFonts w:ascii="Times New Roman" w:hAnsi="Times New Roman" w:cs="Times New Roman"/>
          <w:sz w:val="24"/>
          <w:lang w:val="en-GB"/>
        </w:rPr>
        <w:t xml:space="preserve">. </w:t>
      </w:r>
      <w:r w:rsidRPr="001A371A">
        <w:rPr>
          <w:rFonts w:ascii="Times New Roman" w:hAnsi="Times New Roman" w:cs="Times New Roman"/>
          <w:sz w:val="24"/>
          <w:lang w:val="en-GB"/>
        </w:rPr>
        <w:t xml:space="preserve">Comparison of the </w:t>
      </w:r>
      <w:r w:rsidR="00CA1F2C">
        <w:rPr>
          <w:rFonts w:ascii="Times New Roman" w:hAnsi="Times New Roman" w:cs="Times New Roman"/>
          <w:sz w:val="24"/>
          <w:lang w:val="en-GB"/>
        </w:rPr>
        <w:t>total</w:t>
      </w:r>
      <w:r w:rsidRPr="001A371A">
        <w:rPr>
          <w:rFonts w:ascii="Times New Roman" w:hAnsi="Times New Roman" w:cs="Times New Roman"/>
          <w:sz w:val="24"/>
          <w:lang w:val="en-GB"/>
        </w:rPr>
        <w:t xml:space="preserve"> near-inertial velocity and the reconstructed velocity obtained by summing the downward- and upward-propagating components at 150 m depth. (a) Zonal near-inertial velocity. (b) Meridional near-inertial velocity.</w:t>
      </w:r>
      <w:r>
        <w:rPr>
          <w:rFonts w:ascii="Times New Roman" w:hAnsi="Times New Roman" w:cs="Times New Roman"/>
          <w:sz w:val="24"/>
          <w:lang w:val="en-GB"/>
        </w:rPr>
        <w:t xml:space="preserve"> </w:t>
      </w:r>
      <w:r w:rsidRPr="001A371A">
        <w:rPr>
          <w:rFonts w:ascii="Times New Roman" w:hAnsi="Times New Roman" w:cs="Times New Roman"/>
          <w:sz w:val="24"/>
          <w:lang w:val="en-GB"/>
        </w:rPr>
        <w:t xml:space="preserve">The black lines represent the </w:t>
      </w:r>
      <w:r w:rsidR="00866E07">
        <w:rPr>
          <w:rFonts w:ascii="Times New Roman" w:hAnsi="Times New Roman" w:cs="Times New Roman"/>
          <w:sz w:val="24"/>
          <w:lang w:val="en-GB"/>
        </w:rPr>
        <w:t>total</w:t>
      </w:r>
      <w:r w:rsidRPr="001A371A">
        <w:rPr>
          <w:rFonts w:ascii="Times New Roman" w:hAnsi="Times New Roman" w:cs="Times New Roman"/>
          <w:sz w:val="24"/>
          <w:lang w:val="en-GB"/>
        </w:rPr>
        <w:t xml:space="preserve"> near-inertial velocity, and the red dashed lines represent the sum of the downward- and upward-propagating components. (c) Comparison of total NIKE, downward</w:t>
      </w:r>
      <w:r>
        <w:rPr>
          <w:rFonts w:ascii="Times New Roman" w:hAnsi="Times New Roman" w:cs="Times New Roman"/>
          <w:sz w:val="24"/>
          <w:lang w:val="en-GB"/>
        </w:rPr>
        <w:t xml:space="preserve"> </w:t>
      </w:r>
      <w:r w:rsidRPr="001A371A">
        <w:rPr>
          <w:rFonts w:ascii="Times New Roman" w:hAnsi="Times New Roman" w:cs="Times New Roman"/>
          <w:sz w:val="24"/>
          <w:lang w:val="en-GB"/>
        </w:rPr>
        <w:t>propagating NIKE, and upward</w:t>
      </w:r>
      <w:r>
        <w:rPr>
          <w:rFonts w:ascii="Times New Roman" w:hAnsi="Times New Roman" w:cs="Times New Roman"/>
          <w:sz w:val="24"/>
          <w:lang w:val="en-GB"/>
        </w:rPr>
        <w:t xml:space="preserve"> </w:t>
      </w:r>
      <w:r w:rsidRPr="001A371A">
        <w:rPr>
          <w:rFonts w:ascii="Times New Roman" w:hAnsi="Times New Roman" w:cs="Times New Roman"/>
          <w:sz w:val="24"/>
          <w:lang w:val="en-GB"/>
        </w:rPr>
        <w:t xml:space="preserve">propagating </w:t>
      </w:r>
      <w:r w:rsidRPr="001A371A">
        <w:rPr>
          <w:rFonts w:ascii="Times New Roman" w:hAnsi="Times New Roman" w:cs="Times New Roman"/>
          <w:sz w:val="24"/>
          <w:lang w:val="en-GB"/>
        </w:rPr>
        <w:lastRenderedPageBreak/>
        <w:t xml:space="preserve">NIKE at </w:t>
      </w:r>
      <w:r>
        <w:rPr>
          <w:rFonts w:ascii="Times New Roman" w:hAnsi="Times New Roman" w:cs="Times New Roman"/>
          <w:sz w:val="24"/>
          <w:lang w:val="en-GB"/>
        </w:rPr>
        <w:t>150 m</w:t>
      </w:r>
      <w:r w:rsidRPr="001A371A">
        <w:rPr>
          <w:rFonts w:ascii="Times New Roman" w:hAnsi="Times New Roman" w:cs="Times New Roman"/>
          <w:sz w:val="24"/>
          <w:lang w:val="en-GB"/>
        </w:rPr>
        <w:t xml:space="preserve"> depth.</w:t>
      </w:r>
    </w:p>
    <w:p w14:paraId="78AA784F" w14:textId="77777777" w:rsidR="00574B06" w:rsidRDefault="00574B06" w:rsidP="008F01B5">
      <w:pPr>
        <w:spacing w:line="360" w:lineRule="auto"/>
        <w:rPr>
          <w:rFonts w:ascii="Times New Roman" w:hAnsi="Times New Roman" w:cs="Times New Roman"/>
          <w:b/>
          <w:sz w:val="24"/>
          <w:lang w:val="en-GB"/>
        </w:rPr>
      </w:pPr>
    </w:p>
    <w:p w14:paraId="601828E0" w14:textId="4301EA52" w:rsidR="008F01B5" w:rsidRDefault="008F01B5" w:rsidP="008F01B5">
      <w:pPr>
        <w:spacing w:line="360" w:lineRule="auto"/>
        <w:rPr>
          <w:rFonts w:ascii="Times New Roman" w:hAnsi="Times New Roman" w:cs="Times New Roman"/>
          <w:b/>
          <w:i/>
          <w:sz w:val="24"/>
          <w:lang w:val="en-GB"/>
        </w:rPr>
      </w:pPr>
      <w:r w:rsidRPr="00714B16">
        <w:rPr>
          <w:rFonts w:ascii="Times New Roman" w:hAnsi="Times New Roman" w:cs="Times New Roman"/>
          <w:b/>
          <w:sz w:val="24"/>
          <w:lang w:val="en-GB"/>
        </w:rPr>
        <w:t xml:space="preserve">14) </w:t>
      </w:r>
      <w:r w:rsidRPr="00714B16">
        <w:rPr>
          <w:rFonts w:ascii="Times New Roman" w:hAnsi="Times New Roman" w:cs="Times New Roman"/>
          <w:b/>
          <w:i/>
          <w:sz w:val="24"/>
          <w:lang w:val="en-GB"/>
        </w:rPr>
        <w:t>Line 182-184: Please clarify how to estimate decay time here. Is the decay time defined as the time it takes for the energy propagating along a ray path determined by the group velocity to decrease to one-tenth of its maximum? It might be helpful to understand if the authors indicate the time and depth of 1) the maximum NIKE and 2) the one-tenth of maximum NIKE in Fig. 5c.</w:t>
      </w:r>
    </w:p>
    <w:p w14:paraId="19E50E6A" w14:textId="77777777" w:rsidR="008F01B5" w:rsidRPr="00CD1EC7" w:rsidRDefault="008F01B5" w:rsidP="008F01B5">
      <w:pPr>
        <w:widowControl/>
        <w:spacing w:line="360" w:lineRule="auto"/>
        <w:rPr>
          <w:rFonts w:ascii="Times New Roman" w:eastAsia="宋体" w:hAnsi="Times New Roman" w:cs="Times New Roman"/>
          <w:b/>
          <w:color w:val="000000" w:themeColor="text1"/>
          <w:kern w:val="0"/>
          <w:sz w:val="24"/>
          <w:szCs w:val="24"/>
        </w:rPr>
      </w:pPr>
      <w:r w:rsidRPr="00CD1EC7">
        <w:rPr>
          <w:rFonts w:ascii="Times New Roman" w:eastAsia="宋体" w:hAnsi="Times New Roman" w:cs="Times New Roman" w:hint="eastAsia"/>
          <w:b/>
          <w:color w:val="000000" w:themeColor="text1"/>
          <w:kern w:val="0"/>
          <w:sz w:val="24"/>
          <w:szCs w:val="24"/>
        </w:rPr>
        <w:t>Re</w:t>
      </w:r>
      <w:r w:rsidRPr="00CD1EC7">
        <w:rPr>
          <w:rFonts w:ascii="Times New Roman" w:eastAsia="宋体" w:hAnsi="Times New Roman" w:cs="Times New Roman"/>
          <w:b/>
          <w:color w:val="000000" w:themeColor="text1"/>
          <w:kern w:val="0"/>
          <w:sz w:val="24"/>
          <w:szCs w:val="24"/>
        </w:rPr>
        <w:t>sponse:</w:t>
      </w:r>
    </w:p>
    <w:p w14:paraId="01789389" w14:textId="5A8C6DA0" w:rsidR="002E72D0" w:rsidRPr="00467932" w:rsidRDefault="00E81947" w:rsidP="004C6F1F">
      <w:pPr>
        <w:tabs>
          <w:tab w:val="left" w:pos="791"/>
        </w:tabs>
        <w:spacing w:line="360" w:lineRule="auto"/>
        <w:ind w:firstLineChars="200" w:firstLine="480"/>
        <w:rPr>
          <w:rFonts w:ascii="Times New Roman" w:hAnsi="Times New Roman" w:cs="Times New Roman"/>
          <w:b/>
          <w:sz w:val="24"/>
          <w:lang w:val="en-GB"/>
        </w:rPr>
      </w:pPr>
      <w:r>
        <w:rPr>
          <w:rFonts w:ascii="Times New Roman" w:eastAsia="宋体" w:hAnsi="Times New Roman" w:cs="Times New Roman" w:hint="eastAsia"/>
          <w:sz w:val="24"/>
          <w:szCs w:val="24"/>
          <w:lang w:val="en-GB"/>
        </w:rPr>
        <w:t>T</w:t>
      </w:r>
      <w:r>
        <w:rPr>
          <w:rFonts w:ascii="Times New Roman" w:eastAsia="宋体" w:hAnsi="Times New Roman" w:cs="Times New Roman"/>
          <w:sz w:val="24"/>
          <w:szCs w:val="24"/>
          <w:lang w:val="en-GB"/>
        </w:rPr>
        <w:t xml:space="preserve">hank you very much. </w:t>
      </w:r>
      <w:r w:rsidR="00022AEC">
        <w:rPr>
          <w:rFonts w:ascii="Times New Roman" w:eastAsia="宋体" w:hAnsi="Times New Roman" w:cs="Times New Roman"/>
          <w:sz w:val="24"/>
          <w:szCs w:val="24"/>
          <w:lang w:val="en-GB"/>
        </w:rPr>
        <w:t>T</w:t>
      </w:r>
      <w:r>
        <w:rPr>
          <w:rFonts w:ascii="Times New Roman" w:eastAsia="宋体" w:hAnsi="Times New Roman" w:cs="Times New Roman"/>
          <w:sz w:val="24"/>
          <w:szCs w:val="24"/>
          <w:lang w:val="en-GB"/>
        </w:rPr>
        <w:t xml:space="preserve">he decay time is defined as the time it takes for the near-inertial energy to decrease from its maximum value to one-tenth of the maximum value along the downward propagation path. </w:t>
      </w:r>
      <w:r w:rsidR="004F2F00">
        <w:rPr>
          <w:rFonts w:ascii="Times New Roman" w:eastAsia="宋体" w:hAnsi="Times New Roman" w:cs="Times New Roman"/>
          <w:sz w:val="24"/>
          <w:szCs w:val="24"/>
          <w:lang w:val="en-GB"/>
        </w:rPr>
        <w:t xml:space="preserve">The </w:t>
      </w:r>
      <w:r w:rsidR="004F2F00" w:rsidRPr="004F2F00">
        <w:rPr>
          <w:rFonts w:ascii="Times New Roman" w:eastAsia="宋体" w:hAnsi="Times New Roman" w:cs="Times New Roman"/>
          <w:sz w:val="24"/>
          <w:szCs w:val="24"/>
          <w:lang w:val="en-GB"/>
        </w:rPr>
        <w:t>blue and brown circles in</w:t>
      </w:r>
      <w:r w:rsidR="00326D6F">
        <w:rPr>
          <w:rFonts w:ascii="Times New Roman" w:eastAsia="宋体" w:hAnsi="Times New Roman" w:cs="Times New Roman"/>
          <w:sz w:val="24"/>
          <w:szCs w:val="24"/>
          <w:lang w:val="en-GB"/>
        </w:rPr>
        <w:t xml:space="preserve"> </w:t>
      </w:r>
      <w:r w:rsidR="004F2F00">
        <w:rPr>
          <w:rFonts w:ascii="Times New Roman" w:eastAsia="宋体" w:hAnsi="Times New Roman" w:cs="Times New Roman"/>
          <w:sz w:val="24"/>
          <w:szCs w:val="24"/>
          <w:lang w:val="en-GB"/>
        </w:rPr>
        <w:t xml:space="preserve">Fig. 5c </w:t>
      </w:r>
      <w:r w:rsidR="004F2F00" w:rsidRPr="004F2F00">
        <w:rPr>
          <w:rFonts w:ascii="Times New Roman" w:eastAsia="宋体" w:hAnsi="Times New Roman" w:cs="Times New Roman"/>
          <w:sz w:val="24"/>
          <w:szCs w:val="24"/>
          <w:lang w:val="en-GB"/>
        </w:rPr>
        <w:t>indicate the time and depth of the maximum NIKE and one-tenth of the maximum NIKE, respectively.</w:t>
      </w:r>
      <w:r>
        <w:rPr>
          <w:rFonts w:ascii="Times New Roman" w:eastAsia="宋体" w:hAnsi="Times New Roman" w:cs="Times New Roman"/>
          <w:sz w:val="24"/>
          <w:szCs w:val="24"/>
          <w:lang w:val="en-GB"/>
        </w:rPr>
        <w:t xml:space="preserve"> </w:t>
      </w:r>
      <w:r w:rsidRPr="00E61C82">
        <w:rPr>
          <w:rFonts w:ascii="Times New Roman" w:hAnsi="Times New Roman" w:cs="Times New Roman"/>
          <w:sz w:val="24"/>
          <w:lang w:val="en-GB"/>
        </w:rPr>
        <w:t xml:space="preserve">For WS1, the maximum NIKE is located at 120 m depth, </w:t>
      </w:r>
      <w:r>
        <w:rPr>
          <w:rFonts w:ascii="Times New Roman" w:hAnsi="Times New Roman" w:cs="Times New Roman"/>
          <w:sz w:val="24"/>
          <w:lang w:val="en-GB"/>
        </w:rPr>
        <w:t>and</w:t>
      </w:r>
      <w:r w:rsidRPr="00E61C82">
        <w:rPr>
          <w:rFonts w:ascii="Times New Roman" w:hAnsi="Times New Roman" w:cs="Times New Roman"/>
          <w:sz w:val="24"/>
          <w:lang w:val="en-GB"/>
        </w:rPr>
        <w:t xml:space="preserve"> the one-tenth maximum NIKE is located at</w:t>
      </w:r>
      <w:r>
        <w:rPr>
          <w:rFonts w:ascii="Times New Roman" w:hAnsi="Times New Roman" w:cs="Times New Roman"/>
          <w:sz w:val="24"/>
          <w:lang w:val="en-GB"/>
        </w:rPr>
        <w:t xml:space="preserve"> 300 </w:t>
      </w:r>
      <w:r w:rsidRPr="00E61C82">
        <w:rPr>
          <w:rFonts w:ascii="Times New Roman" w:hAnsi="Times New Roman" w:cs="Times New Roman"/>
          <w:sz w:val="24"/>
          <w:lang w:val="en-GB"/>
        </w:rPr>
        <w:t xml:space="preserve">m depth, corresponding to a decay time of approximately </w:t>
      </w:r>
      <w:r>
        <w:rPr>
          <w:rFonts w:ascii="Times New Roman" w:hAnsi="Times New Roman" w:cs="Times New Roman"/>
          <w:sz w:val="24"/>
          <w:lang w:val="en-GB"/>
        </w:rPr>
        <w:t>8</w:t>
      </w:r>
      <w:r w:rsidRPr="00E61C82">
        <w:rPr>
          <w:rFonts w:ascii="Times New Roman" w:hAnsi="Times New Roman" w:cs="Times New Roman"/>
          <w:sz w:val="24"/>
          <w:lang w:val="en-GB"/>
        </w:rPr>
        <w:t xml:space="preserve"> days. For WS2, the maximum NIKE is located at 220 m depth, while the one-tenth maximum NIKE is located at </w:t>
      </w:r>
      <w:r>
        <w:rPr>
          <w:rFonts w:ascii="Times New Roman" w:hAnsi="Times New Roman" w:cs="Times New Roman"/>
          <w:sz w:val="24"/>
          <w:lang w:val="en-GB"/>
        </w:rPr>
        <w:t>300</w:t>
      </w:r>
      <w:r w:rsidRPr="00E61C82">
        <w:rPr>
          <w:rFonts w:ascii="Times New Roman" w:hAnsi="Times New Roman" w:cs="Times New Roman"/>
          <w:sz w:val="24"/>
          <w:lang w:val="en-GB"/>
        </w:rPr>
        <w:t xml:space="preserve"> m depth, corresponding to a decay time of approximately </w:t>
      </w:r>
      <w:r>
        <w:rPr>
          <w:rFonts w:ascii="Times New Roman" w:hAnsi="Times New Roman" w:cs="Times New Roman"/>
          <w:sz w:val="24"/>
          <w:lang w:val="en-GB"/>
        </w:rPr>
        <w:t>5</w:t>
      </w:r>
      <w:r w:rsidRPr="00E61C82">
        <w:rPr>
          <w:rFonts w:ascii="Times New Roman" w:hAnsi="Times New Roman" w:cs="Times New Roman"/>
          <w:sz w:val="24"/>
          <w:lang w:val="en-GB"/>
        </w:rPr>
        <w:t xml:space="preserve"> days.</w:t>
      </w:r>
      <w:r w:rsidRPr="00F2693F">
        <w:rPr>
          <w:rFonts w:ascii="Times New Roman" w:hAnsi="Times New Roman" w:cs="Times New Roman"/>
          <w:sz w:val="24"/>
          <w:lang w:val="en-GB"/>
        </w:rPr>
        <w:t xml:space="preserve"> </w:t>
      </w:r>
      <w:r w:rsidRPr="00467932">
        <w:rPr>
          <w:rFonts w:ascii="Times New Roman" w:hAnsi="Times New Roman" w:cs="Times New Roman"/>
          <w:b/>
          <w:sz w:val="24"/>
          <w:lang w:val="en-GB"/>
        </w:rPr>
        <w:t>(Lines 19</w:t>
      </w:r>
      <w:r w:rsidR="00080CC0" w:rsidRPr="00467932">
        <w:rPr>
          <w:rFonts w:ascii="Times New Roman" w:hAnsi="Times New Roman" w:cs="Times New Roman"/>
          <w:b/>
          <w:sz w:val="24"/>
          <w:lang w:val="en-GB"/>
        </w:rPr>
        <w:t>6</w:t>
      </w:r>
      <w:r w:rsidRPr="00467932">
        <w:rPr>
          <w:rFonts w:ascii="Times New Roman" w:hAnsi="Times New Roman" w:cs="Times New Roman"/>
          <w:b/>
          <w:sz w:val="24"/>
          <w:lang w:val="en-GB"/>
        </w:rPr>
        <w:t>-19</w:t>
      </w:r>
      <w:r w:rsidR="00080CC0" w:rsidRPr="00467932">
        <w:rPr>
          <w:rFonts w:ascii="Times New Roman" w:hAnsi="Times New Roman" w:cs="Times New Roman"/>
          <w:b/>
          <w:sz w:val="24"/>
          <w:lang w:val="en-GB"/>
        </w:rPr>
        <w:t>8</w:t>
      </w:r>
      <w:r w:rsidRPr="00467932">
        <w:rPr>
          <w:rFonts w:ascii="Times New Roman" w:hAnsi="Times New Roman" w:cs="Times New Roman"/>
          <w:b/>
          <w:sz w:val="24"/>
          <w:lang w:val="en-GB"/>
        </w:rPr>
        <w:t>)</w:t>
      </w:r>
    </w:p>
    <w:p w14:paraId="0429D861" w14:textId="0FA6D0BA" w:rsidR="00E81947" w:rsidRDefault="00E81947" w:rsidP="002F6BBD">
      <w:pPr>
        <w:spacing w:line="360" w:lineRule="auto"/>
        <w:ind w:firstLineChars="200" w:firstLine="480"/>
        <w:rPr>
          <w:rFonts w:ascii="Times New Roman" w:hAnsi="Times New Roman" w:cs="Times New Roman"/>
          <w:sz w:val="24"/>
          <w:lang w:val="en-GB"/>
        </w:rPr>
      </w:pPr>
      <w:r w:rsidRPr="000A7AA1">
        <w:rPr>
          <w:rFonts w:ascii="Times New Roman" w:hAnsi="Times New Roman" w:cs="Times New Roman"/>
          <w:sz w:val="24"/>
          <w:lang w:val="en-GB"/>
        </w:rPr>
        <w:t xml:space="preserve">We have clarified the definition of the decay time and marked the </w:t>
      </w:r>
      <w:r w:rsidR="002F6BBD">
        <w:rPr>
          <w:rFonts w:ascii="Times New Roman" w:hAnsi="Times New Roman" w:cs="Times New Roman"/>
          <w:sz w:val="24"/>
          <w:lang w:val="en-GB"/>
        </w:rPr>
        <w:t>time and depth of the maximum NIKE and the one-tenth of maximum NIKE</w:t>
      </w:r>
      <w:r w:rsidR="002F6BBD">
        <w:rPr>
          <w:rFonts w:ascii="Times New Roman" w:hAnsi="Times New Roman" w:cs="Times New Roman" w:hint="eastAsia"/>
          <w:sz w:val="24"/>
          <w:lang w:val="en-GB"/>
        </w:rPr>
        <w:t xml:space="preserve"> </w:t>
      </w:r>
      <w:r w:rsidRPr="000A7AA1">
        <w:rPr>
          <w:rFonts w:ascii="Times New Roman" w:hAnsi="Times New Roman" w:cs="Times New Roman"/>
          <w:sz w:val="24"/>
          <w:lang w:val="en-GB"/>
        </w:rPr>
        <w:t xml:space="preserve">in </w:t>
      </w:r>
      <w:r w:rsidR="005606B7">
        <w:rPr>
          <w:rFonts w:ascii="Times New Roman" w:eastAsia="宋体" w:hAnsi="Times New Roman" w:cs="Times New Roman"/>
          <w:sz w:val="24"/>
          <w:szCs w:val="24"/>
          <w:lang w:val="en-GB"/>
        </w:rPr>
        <w:t>the revised manuscript</w:t>
      </w:r>
      <w:r w:rsidR="005606B7" w:rsidRPr="000A7AA1">
        <w:rPr>
          <w:rFonts w:ascii="Times New Roman" w:hAnsi="Times New Roman" w:cs="Times New Roman"/>
          <w:sz w:val="24"/>
          <w:lang w:val="en-GB"/>
        </w:rPr>
        <w:t xml:space="preserve"> </w:t>
      </w:r>
      <w:r w:rsidRPr="000A7AA1">
        <w:rPr>
          <w:rFonts w:ascii="Times New Roman" w:hAnsi="Times New Roman" w:cs="Times New Roman"/>
          <w:sz w:val="24"/>
          <w:lang w:val="en-GB"/>
        </w:rPr>
        <w:t>Fig. 5c</w:t>
      </w:r>
      <w:r w:rsidRPr="000139FB">
        <w:rPr>
          <w:rFonts w:ascii="Times New Roman" w:hAnsi="Times New Roman" w:cs="Times New Roman"/>
          <w:sz w:val="24"/>
          <w:lang w:val="en-GB"/>
        </w:rPr>
        <w:t>.</w:t>
      </w:r>
    </w:p>
    <w:p w14:paraId="1D02815F" w14:textId="5A9EAA31" w:rsidR="00E81947" w:rsidRDefault="00731696" w:rsidP="00731696">
      <w:pPr>
        <w:tabs>
          <w:tab w:val="left" w:pos="791"/>
        </w:tabs>
        <w:spacing w:line="360" w:lineRule="auto"/>
        <w:jc w:val="center"/>
        <w:rPr>
          <w:rFonts w:ascii="Times New Roman" w:eastAsia="宋体" w:hAnsi="Times New Roman" w:cs="Times New Roman"/>
          <w:sz w:val="24"/>
          <w:szCs w:val="24"/>
          <w:lang w:val="en-GB"/>
        </w:rPr>
      </w:pPr>
      <w:r>
        <w:rPr>
          <w:rFonts w:ascii="Times New Roman" w:eastAsia="宋体" w:hAnsi="Times New Roman" w:cs="Times New Roman"/>
          <w:noProof/>
          <w:sz w:val="24"/>
          <w:szCs w:val="24"/>
          <w:lang w:val="en-GB"/>
        </w:rPr>
        <w:lastRenderedPageBreak/>
        <w:drawing>
          <wp:inline distT="0" distB="0" distL="0" distR="0" wp14:anchorId="6015E260" wp14:editId="5A61162C">
            <wp:extent cx="5040000" cy="6179069"/>
            <wp:effectExtent l="0" t="0" r="825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40000" cy="6179069"/>
                    </a:xfrm>
                    <a:prstGeom prst="rect">
                      <a:avLst/>
                    </a:prstGeom>
                    <a:noFill/>
                  </pic:spPr>
                </pic:pic>
              </a:graphicData>
            </a:graphic>
          </wp:inline>
        </w:drawing>
      </w:r>
    </w:p>
    <w:p w14:paraId="14D5FE37" w14:textId="4A21A377" w:rsidR="00DD367F" w:rsidRPr="00676EB4" w:rsidRDefault="00DD367F" w:rsidP="00DD367F">
      <w:pPr>
        <w:pStyle w:val="a4"/>
        <w:spacing w:after="0" w:line="360" w:lineRule="auto"/>
        <w:jc w:val="center"/>
        <w:rPr>
          <w:rFonts w:eastAsiaTheme="minorEastAsia"/>
          <w:b w:val="0"/>
          <w:bCs w:val="0"/>
          <w:kern w:val="2"/>
          <w:sz w:val="24"/>
          <w:szCs w:val="22"/>
          <w:lang w:eastAsia="zh-CN"/>
        </w:rPr>
      </w:pPr>
      <w:r w:rsidRPr="00057170">
        <w:rPr>
          <w:rFonts w:eastAsiaTheme="minorEastAsia"/>
          <w:b w:val="0"/>
          <w:bCs w:val="0"/>
          <w:kern w:val="2"/>
          <w:sz w:val="24"/>
          <w:szCs w:val="22"/>
          <w:lang w:eastAsia="zh-CN"/>
        </w:rPr>
        <w:t>Figure 5</w:t>
      </w:r>
      <w:r>
        <w:rPr>
          <w:rFonts w:eastAsiaTheme="minorEastAsia"/>
          <w:b w:val="0"/>
          <w:bCs w:val="0"/>
          <w:kern w:val="2"/>
          <w:sz w:val="24"/>
          <w:szCs w:val="22"/>
          <w:lang w:eastAsia="zh-CN"/>
        </w:rPr>
        <w:t xml:space="preserve"> in the revised manuscript</w:t>
      </w:r>
      <w:r w:rsidRPr="00057170">
        <w:rPr>
          <w:rFonts w:eastAsiaTheme="minorEastAsia"/>
          <w:b w:val="0"/>
          <w:bCs w:val="0"/>
          <w:kern w:val="2"/>
          <w:sz w:val="24"/>
          <w:szCs w:val="22"/>
          <w:lang w:eastAsia="zh-CN"/>
        </w:rPr>
        <w:t xml:space="preserve">. Depth-time plots of near-inertial velocities and near-inertial kinetic energy, NIKE, from 20 November 2017 to 30 January 2018. (a) Zonal near-inertial velocity, </w:t>
      </w:r>
      <m:oMath>
        <m:sSub>
          <m:sSubPr>
            <m:ctrlPr>
              <w:rPr>
                <w:rFonts w:ascii="Cambria Math" w:eastAsiaTheme="minorEastAsia" w:hAnsi="Cambria Math"/>
                <w:b w:val="0"/>
                <w:bCs w:val="0"/>
                <w:i/>
                <w:kern w:val="2"/>
                <w:sz w:val="24"/>
                <w:szCs w:val="22"/>
                <w:lang w:eastAsia="zh-CN"/>
              </w:rPr>
            </m:ctrlPr>
          </m:sSubPr>
          <m:e>
            <m:r>
              <m:rPr>
                <m:sty m:val="bi"/>
              </m:rPr>
              <w:rPr>
                <w:rFonts w:ascii="Cambria Math" w:eastAsiaTheme="minorEastAsia" w:hAnsi="Cambria Math"/>
                <w:kern w:val="2"/>
                <w:sz w:val="24"/>
                <w:szCs w:val="22"/>
                <w:lang w:eastAsia="zh-CN"/>
              </w:rPr>
              <m:t>u</m:t>
            </m:r>
          </m:e>
          <m:sub>
            <m:r>
              <m:rPr>
                <m:sty m:val="bi"/>
              </m:rPr>
              <w:rPr>
                <w:rFonts w:ascii="Cambria Math" w:eastAsiaTheme="minorEastAsia" w:hAnsi="Cambria Math"/>
                <w:kern w:val="2"/>
                <w:sz w:val="24"/>
                <w:szCs w:val="22"/>
                <w:lang w:eastAsia="zh-CN"/>
              </w:rPr>
              <m:t>ni</m:t>
            </m:r>
          </m:sub>
        </m:sSub>
      </m:oMath>
      <w:r w:rsidRPr="00057170">
        <w:rPr>
          <w:rFonts w:eastAsiaTheme="minorEastAsia"/>
          <w:b w:val="0"/>
          <w:bCs w:val="0"/>
          <w:kern w:val="2"/>
          <w:sz w:val="24"/>
          <w:szCs w:val="22"/>
          <w:lang w:eastAsia="zh-CN"/>
        </w:rPr>
        <w:t xml:space="preserve">. (b) Meridional near-inertial velocity, </w:t>
      </w:r>
      <m:oMath>
        <m:sSub>
          <m:sSubPr>
            <m:ctrlPr>
              <w:rPr>
                <w:rFonts w:ascii="Cambria Math" w:eastAsiaTheme="minorEastAsia" w:hAnsi="Cambria Math"/>
                <w:b w:val="0"/>
                <w:bCs w:val="0"/>
                <w:kern w:val="2"/>
                <w:sz w:val="24"/>
                <w:szCs w:val="22"/>
                <w:lang w:eastAsia="zh-CN"/>
              </w:rPr>
            </m:ctrlPr>
          </m:sSubPr>
          <m:e>
            <m:r>
              <m:rPr>
                <m:sty m:val="bi"/>
              </m:rPr>
              <w:rPr>
                <w:rFonts w:ascii="Cambria Math" w:eastAsiaTheme="minorEastAsia" w:hAnsi="Cambria Math"/>
                <w:kern w:val="2"/>
                <w:sz w:val="24"/>
                <w:szCs w:val="22"/>
                <w:lang w:eastAsia="zh-CN"/>
              </w:rPr>
              <m:t>v</m:t>
            </m:r>
          </m:e>
          <m:sub>
            <m:r>
              <m:rPr>
                <m:sty m:val="b"/>
              </m:rPr>
              <w:rPr>
                <w:rFonts w:ascii="Cambria Math" w:eastAsiaTheme="minorEastAsia" w:hAnsi="Cambria Math"/>
                <w:kern w:val="2"/>
                <w:sz w:val="24"/>
                <w:szCs w:val="22"/>
                <w:lang w:eastAsia="zh-CN"/>
              </w:rPr>
              <m:t>ni</m:t>
            </m:r>
          </m:sub>
        </m:sSub>
      </m:oMath>
      <w:r w:rsidRPr="00057170">
        <w:rPr>
          <w:rFonts w:eastAsiaTheme="minorEastAsia"/>
          <w:b w:val="0"/>
          <w:bCs w:val="0"/>
          <w:kern w:val="2"/>
          <w:sz w:val="24"/>
          <w:szCs w:val="22"/>
          <w:lang w:eastAsia="zh-CN"/>
        </w:rPr>
        <w:t>. (c) Depth</w:t>
      </w:r>
      <w:r w:rsidRPr="00057170">
        <w:rPr>
          <w:rFonts w:eastAsiaTheme="minorEastAsia" w:hint="eastAsia"/>
          <w:b w:val="0"/>
          <w:bCs w:val="0"/>
          <w:kern w:val="2"/>
          <w:sz w:val="24"/>
          <w:szCs w:val="22"/>
          <w:lang w:eastAsia="zh-CN"/>
        </w:rPr>
        <w:t>‐</w:t>
      </w:r>
      <w:r w:rsidRPr="00057170">
        <w:rPr>
          <w:rFonts w:eastAsiaTheme="minorEastAsia"/>
          <w:b w:val="0"/>
          <w:bCs w:val="0"/>
          <w:kern w:val="2"/>
          <w:sz w:val="24"/>
          <w:szCs w:val="22"/>
          <w:lang w:eastAsia="zh-CN"/>
        </w:rPr>
        <w:t xml:space="preserve">time plot of NIKE. (d) and (e) are the same </w:t>
      </w:r>
      <w:r>
        <w:rPr>
          <w:rFonts w:eastAsiaTheme="minorEastAsia"/>
          <w:b w:val="0"/>
          <w:bCs w:val="0"/>
          <w:kern w:val="2"/>
          <w:sz w:val="24"/>
          <w:szCs w:val="22"/>
          <w:lang w:eastAsia="zh-CN"/>
        </w:rPr>
        <w:t>as</w:t>
      </w:r>
      <w:r w:rsidRPr="00057170">
        <w:rPr>
          <w:rFonts w:eastAsiaTheme="minorEastAsia"/>
          <w:b w:val="0"/>
          <w:bCs w:val="0"/>
          <w:kern w:val="2"/>
          <w:sz w:val="24"/>
          <w:szCs w:val="22"/>
          <w:lang w:eastAsia="zh-CN"/>
        </w:rPr>
        <w:t xml:space="preserve"> (c), but for the downward-propagating and upward-propagating NIKE</w:t>
      </w:r>
      <w:r>
        <w:rPr>
          <w:rFonts w:eastAsiaTheme="minorEastAsia"/>
          <w:b w:val="0"/>
          <w:bCs w:val="0"/>
          <w:kern w:val="2"/>
          <w:sz w:val="24"/>
          <w:szCs w:val="22"/>
          <w:lang w:eastAsia="zh-CN"/>
        </w:rPr>
        <w:t>, respectively</w:t>
      </w:r>
      <w:r w:rsidRPr="00057170">
        <w:rPr>
          <w:rFonts w:eastAsiaTheme="minorEastAsia"/>
          <w:b w:val="0"/>
          <w:bCs w:val="0"/>
          <w:kern w:val="2"/>
          <w:sz w:val="24"/>
          <w:szCs w:val="22"/>
          <w:lang w:eastAsia="zh-CN"/>
        </w:rPr>
        <w:t>. The black dashed line in (a) and (b) indicates the mixed layer depth (MLD). The blue</w:t>
      </w:r>
      <w:r w:rsidR="00F579AD">
        <w:rPr>
          <w:rFonts w:eastAsiaTheme="minorEastAsia"/>
          <w:b w:val="0"/>
          <w:bCs w:val="0"/>
          <w:kern w:val="2"/>
          <w:sz w:val="24"/>
          <w:szCs w:val="22"/>
          <w:lang w:eastAsia="zh-CN"/>
        </w:rPr>
        <w:t xml:space="preserve"> and brown</w:t>
      </w:r>
      <w:r w:rsidRPr="00057170">
        <w:rPr>
          <w:rFonts w:eastAsiaTheme="minorEastAsia"/>
          <w:b w:val="0"/>
          <w:bCs w:val="0"/>
          <w:kern w:val="2"/>
          <w:sz w:val="24"/>
          <w:szCs w:val="22"/>
          <w:lang w:eastAsia="zh-CN"/>
        </w:rPr>
        <w:t xml:space="preserve"> circles in (c) indicate the time and depth of the maximum NIKE and one-tenth of the maximum NIKE for each NIW event, respectively.</w:t>
      </w:r>
    </w:p>
    <w:p w14:paraId="1FD18FCB" w14:textId="77777777" w:rsidR="00690AC7" w:rsidRDefault="00690AC7" w:rsidP="00690AC7">
      <w:pPr>
        <w:spacing w:line="360" w:lineRule="auto"/>
        <w:rPr>
          <w:rFonts w:ascii="Times New Roman" w:hAnsi="Times New Roman" w:cs="Times New Roman"/>
          <w:b/>
          <w:i/>
          <w:sz w:val="24"/>
          <w:lang w:val="en-GB"/>
        </w:rPr>
      </w:pPr>
      <w:r w:rsidRPr="00BB1F05">
        <w:rPr>
          <w:rFonts w:ascii="Times New Roman" w:hAnsi="Times New Roman" w:cs="Times New Roman" w:hint="eastAsia"/>
          <w:b/>
          <w:sz w:val="24"/>
          <w:lang w:val="en-GB"/>
        </w:rPr>
        <w:lastRenderedPageBreak/>
        <w:t>(</w:t>
      </w:r>
      <w:r w:rsidRPr="00BB1F05">
        <w:rPr>
          <w:rFonts w:ascii="Times New Roman" w:hAnsi="Times New Roman" w:cs="Times New Roman"/>
          <w:b/>
          <w:sz w:val="24"/>
          <w:lang w:val="en-GB"/>
        </w:rPr>
        <w:t>15)</w:t>
      </w:r>
      <w:r>
        <w:rPr>
          <w:rFonts w:ascii="Times New Roman" w:hAnsi="Times New Roman" w:cs="Times New Roman"/>
          <w:b/>
          <w:sz w:val="24"/>
          <w:lang w:val="en-GB"/>
        </w:rPr>
        <w:t xml:space="preserve"> </w:t>
      </w:r>
      <w:r w:rsidRPr="00224CB3">
        <w:rPr>
          <w:rFonts w:ascii="Times New Roman" w:hAnsi="Times New Roman" w:cs="Times New Roman"/>
          <w:b/>
          <w:i/>
          <w:sz w:val="24"/>
          <w:lang w:val="en-GB"/>
        </w:rPr>
        <w:t xml:space="preserve">Line 201: Please consider indicating the values of 1.01f₀ and 0.98f₀ as vertical lines in Fig. 6. I would like to check whether the red-shifted near-inertial peak shown in Fig. 6c </w:t>
      </w:r>
      <w:r w:rsidRPr="00690AC7">
        <w:rPr>
          <w:rFonts w:ascii="Times New Roman" w:hAnsi="Times New Roman" w:cs="Times New Roman"/>
          <w:b/>
          <w:i/>
          <w:sz w:val="24"/>
          <w:lang w:val="en-GB"/>
        </w:rPr>
        <w:t>corresponds to 0.98f₀.</w:t>
      </w:r>
    </w:p>
    <w:p w14:paraId="3F3D9445" w14:textId="77777777" w:rsidR="00690AC7" w:rsidRPr="00CD1EC7" w:rsidRDefault="00690AC7" w:rsidP="00690AC7">
      <w:pPr>
        <w:widowControl/>
        <w:spacing w:line="360" w:lineRule="auto"/>
        <w:rPr>
          <w:rFonts w:ascii="Times New Roman" w:eastAsia="宋体" w:hAnsi="Times New Roman" w:cs="Times New Roman"/>
          <w:b/>
          <w:color w:val="000000" w:themeColor="text1"/>
          <w:kern w:val="0"/>
          <w:sz w:val="24"/>
          <w:szCs w:val="24"/>
        </w:rPr>
      </w:pPr>
      <w:r w:rsidRPr="00CD1EC7">
        <w:rPr>
          <w:rFonts w:ascii="Times New Roman" w:eastAsia="宋体" w:hAnsi="Times New Roman" w:cs="Times New Roman" w:hint="eastAsia"/>
          <w:b/>
          <w:color w:val="000000" w:themeColor="text1"/>
          <w:kern w:val="0"/>
          <w:sz w:val="24"/>
          <w:szCs w:val="24"/>
        </w:rPr>
        <w:t>Re</w:t>
      </w:r>
      <w:r w:rsidRPr="00CD1EC7">
        <w:rPr>
          <w:rFonts w:ascii="Times New Roman" w:eastAsia="宋体" w:hAnsi="Times New Roman" w:cs="Times New Roman"/>
          <w:b/>
          <w:color w:val="000000" w:themeColor="text1"/>
          <w:kern w:val="0"/>
          <w:sz w:val="24"/>
          <w:szCs w:val="24"/>
        </w:rPr>
        <w:t>sponse:</w:t>
      </w:r>
    </w:p>
    <w:p w14:paraId="13F40E51" w14:textId="12A8B326" w:rsidR="00DD367F" w:rsidRPr="002B7950" w:rsidRDefault="00690AC7" w:rsidP="002B7950">
      <w:pPr>
        <w:tabs>
          <w:tab w:val="left" w:pos="791"/>
        </w:tabs>
        <w:spacing w:line="360" w:lineRule="auto"/>
        <w:ind w:firstLineChars="200" w:firstLine="480"/>
        <w:rPr>
          <w:rFonts w:ascii="Times New Roman" w:eastAsia="宋体" w:hAnsi="Times New Roman" w:cs="Times New Roman"/>
          <w:sz w:val="24"/>
          <w:szCs w:val="24"/>
          <w:lang w:val="en-GB"/>
        </w:rPr>
      </w:pPr>
      <w:r>
        <w:rPr>
          <w:rFonts w:ascii="Times New Roman" w:hAnsi="Times New Roman" w:cs="Times New Roman" w:hint="eastAsia"/>
          <w:sz w:val="24"/>
          <w:lang w:val="en-GB"/>
        </w:rPr>
        <w:t>T</w:t>
      </w:r>
      <w:r>
        <w:rPr>
          <w:rFonts w:ascii="Times New Roman" w:hAnsi="Times New Roman" w:cs="Times New Roman"/>
          <w:sz w:val="24"/>
          <w:lang w:val="en-GB"/>
        </w:rPr>
        <w:t>hank you very much</w:t>
      </w:r>
      <w:r w:rsidR="00C444DB">
        <w:rPr>
          <w:rFonts w:ascii="Times New Roman" w:hAnsi="Times New Roman" w:cs="Times New Roman"/>
          <w:sz w:val="24"/>
          <w:lang w:val="en-GB"/>
        </w:rPr>
        <w:t>.</w:t>
      </w:r>
      <w:r>
        <w:rPr>
          <w:rFonts w:ascii="Times New Roman" w:hAnsi="Times New Roman" w:cs="Times New Roman"/>
          <w:sz w:val="24"/>
          <w:lang w:val="en-GB"/>
        </w:rPr>
        <w:t xml:space="preserve"> </w:t>
      </w:r>
      <w:r w:rsidR="002B7950">
        <w:rPr>
          <w:rFonts w:ascii="Times New Roman" w:hAnsi="Times New Roman" w:cs="Times New Roman"/>
          <w:sz w:val="24"/>
          <w:lang w:val="en-GB"/>
        </w:rPr>
        <w:t xml:space="preserve">We have added vertical dashed lines to </w:t>
      </w:r>
      <w:r w:rsidR="002B7950">
        <w:rPr>
          <w:rFonts w:ascii="Times New Roman" w:hAnsi="Times New Roman" w:cs="Times New Roman" w:hint="eastAsia"/>
          <w:sz w:val="24"/>
          <w:lang w:val="en-GB"/>
        </w:rPr>
        <w:t xml:space="preserve">indicate </w:t>
      </w:r>
      <w:r w:rsidR="002B7950">
        <w:rPr>
          <w:rFonts w:ascii="Times New Roman" w:hAnsi="Times New Roman" w:cs="Times New Roman"/>
          <w:sz w:val="24"/>
          <w:lang w:val="en-GB"/>
        </w:rPr>
        <w:t>0.98</w:t>
      </w:r>
      <w:r w:rsidR="002B7950" w:rsidRPr="00FC3E26">
        <w:rPr>
          <w:rFonts w:ascii="Times New Roman" w:hAnsi="Times New Roman" w:cs="Times New Roman"/>
          <w:i/>
          <w:sz w:val="24"/>
          <w:lang w:val="en-GB"/>
        </w:rPr>
        <w:t>f₀</w:t>
      </w:r>
      <w:r w:rsidR="002B7950">
        <w:rPr>
          <w:rFonts w:ascii="Times New Roman" w:hAnsi="Times New Roman" w:cs="Times New Roman"/>
          <w:i/>
          <w:sz w:val="24"/>
          <w:lang w:val="en-GB"/>
        </w:rPr>
        <w:t xml:space="preserve"> </w:t>
      </w:r>
      <w:r w:rsidR="002B7950">
        <w:rPr>
          <w:rFonts w:ascii="Times New Roman" w:hAnsi="Times New Roman" w:cs="Times New Roman"/>
          <w:sz w:val="24"/>
          <w:lang w:val="en-GB"/>
        </w:rPr>
        <w:t>and 1.01</w:t>
      </w:r>
      <w:r w:rsidR="002B7950" w:rsidRPr="00FC3E26">
        <w:rPr>
          <w:rFonts w:ascii="Times New Roman" w:hAnsi="Times New Roman" w:cs="Times New Roman"/>
          <w:i/>
          <w:sz w:val="24"/>
          <w:lang w:val="en-GB"/>
        </w:rPr>
        <w:t xml:space="preserve"> f₀</w:t>
      </w:r>
      <w:r w:rsidR="002B7950">
        <w:rPr>
          <w:rFonts w:ascii="Times New Roman" w:hAnsi="Times New Roman" w:cs="Times New Roman"/>
          <w:sz w:val="24"/>
          <w:lang w:val="en-GB"/>
        </w:rPr>
        <w:t xml:space="preserve"> in Fig. 6. </w:t>
      </w:r>
    </w:p>
    <w:p w14:paraId="71CDA10E" w14:textId="503D458E" w:rsidR="003538C7" w:rsidRDefault="001D59C6" w:rsidP="003538C7">
      <w:pPr>
        <w:spacing w:line="360" w:lineRule="auto"/>
        <w:jc w:val="center"/>
        <w:rPr>
          <w:rFonts w:ascii="Times New Roman" w:hAnsi="Times New Roman" w:cs="Times New Roman"/>
          <w:b/>
          <w:sz w:val="24"/>
          <w:lang w:val="en-GB"/>
        </w:rPr>
      </w:pPr>
      <w:r>
        <w:rPr>
          <w:rFonts w:ascii="Times New Roman" w:hAnsi="Times New Roman" w:cs="Times New Roman"/>
          <w:b/>
          <w:noProof/>
          <w:sz w:val="24"/>
          <w:lang w:val="en-GB"/>
        </w:rPr>
        <w:drawing>
          <wp:inline distT="0" distB="0" distL="0" distR="0" wp14:anchorId="2AAA6B2A" wp14:editId="1F98ADB0">
            <wp:extent cx="5040000" cy="5284701"/>
            <wp:effectExtent l="0" t="0" r="825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40000" cy="5284701"/>
                    </a:xfrm>
                    <a:prstGeom prst="rect">
                      <a:avLst/>
                    </a:prstGeom>
                    <a:noFill/>
                  </pic:spPr>
                </pic:pic>
              </a:graphicData>
            </a:graphic>
          </wp:inline>
        </w:drawing>
      </w:r>
    </w:p>
    <w:p w14:paraId="78A88FFE" w14:textId="4AAB7AE9" w:rsidR="003538C7" w:rsidRPr="00634D59" w:rsidRDefault="003538C7" w:rsidP="003538C7">
      <w:pPr>
        <w:spacing w:line="360" w:lineRule="auto"/>
        <w:jc w:val="center"/>
        <w:rPr>
          <w:rFonts w:ascii="Times New Roman" w:hAnsi="Times New Roman" w:cs="Times New Roman"/>
          <w:sz w:val="24"/>
        </w:rPr>
      </w:pPr>
      <w:r w:rsidRPr="00634D59">
        <w:rPr>
          <w:rFonts w:ascii="Times New Roman" w:hAnsi="Times New Roman" w:cs="Times New Roman"/>
          <w:sz w:val="24"/>
        </w:rPr>
        <w:t>Figure 6</w:t>
      </w:r>
      <w:r w:rsidR="00D328F1">
        <w:rPr>
          <w:rFonts w:ascii="Times New Roman" w:hAnsi="Times New Roman" w:cs="Times New Roman"/>
          <w:sz w:val="24"/>
        </w:rPr>
        <w:t xml:space="preserve"> in the revised manuscript</w:t>
      </w:r>
      <w:r w:rsidRPr="00634D59">
        <w:rPr>
          <w:rFonts w:ascii="Times New Roman" w:hAnsi="Times New Roman" w:cs="Times New Roman"/>
          <w:sz w:val="24"/>
        </w:rPr>
        <w:t>. Rotary frequency spectra of raw velocities observed from ADCPs during WS1 (a and b) and WS2 (c and d). Clockwise and anticlockwise polarization</w:t>
      </w:r>
      <w:r>
        <w:rPr>
          <w:rFonts w:ascii="Times New Roman" w:hAnsi="Times New Roman" w:cs="Times New Roman"/>
          <w:sz w:val="24"/>
        </w:rPr>
        <w:t>s</w:t>
      </w:r>
      <w:r w:rsidRPr="00634D59">
        <w:rPr>
          <w:rFonts w:ascii="Times New Roman" w:hAnsi="Times New Roman" w:cs="Times New Roman"/>
          <w:sz w:val="24"/>
        </w:rPr>
        <w:t xml:space="preserve"> of velocities are </w:t>
      </w:r>
      <w:r>
        <w:rPr>
          <w:rFonts w:ascii="Times New Roman" w:hAnsi="Times New Roman" w:cs="Times New Roman"/>
          <w:sz w:val="24"/>
        </w:rPr>
        <w:t>shown</w:t>
      </w:r>
      <w:r w:rsidRPr="00634D59">
        <w:rPr>
          <w:rFonts w:ascii="Times New Roman" w:hAnsi="Times New Roman" w:cs="Times New Roman"/>
          <w:sz w:val="24"/>
        </w:rPr>
        <w:t xml:space="preserve"> in (a-d). </w:t>
      </w:r>
      <w:r>
        <w:rPr>
          <w:rFonts w:ascii="Times New Roman" w:hAnsi="Times New Roman" w:cs="Times New Roman"/>
          <w:sz w:val="24"/>
        </w:rPr>
        <w:t>The v</w:t>
      </w:r>
      <w:r w:rsidRPr="00634D59">
        <w:rPr>
          <w:rFonts w:ascii="Times New Roman" w:hAnsi="Times New Roman" w:cs="Times New Roman"/>
          <w:sz w:val="24"/>
        </w:rPr>
        <w:t xml:space="preserve">ertical dashed lines in panels represent the local inertial frequency, </w:t>
      </w:r>
      <w:r w:rsidRPr="00FC3E26">
        <w:rPr>
          <w:rFonts w:ascii="Times New Roman" w:hAnsi="Times New Roman" w:cs="Times New Roman"/>
          <w:i/>
          <w:sz w:val="24"/>
          <w:lang w:val="en-GB"/>
        </w:rPr>
        <w:t>f₀</w:t>
      </w:r>
      <w:r w:rsidRPr="00634D59">
        <w:rPr>
          <w:rFonts w:ascii="Times New Roman" w:hAnsi="Times New Roman" w:cs="Times New Roman"/>
          <w:sz w:val="24"/>
        </w:rPr>
        <w:t xml:space="preserve">, 0.98 </w:t>
      </w:r>
      <w:r w:rsidRPr="00FC3E26">
        <w:rPr>
          <w:rFonts w:ascii="Times New Roman" w:hAnsi="Times New Roman" w:cs="Times New Roman"/>
          <w:i/>
          <w:sz w:val="24"/>
          <w:lang w:val="en-GB"/>
        </w:rPr>
        <w:t>f₀</w:t>
      </w:r>
      <w:r w:rsidRPr="00634D59">
        <w:rPr>
          <w:rFonts w:ascii="Times New Roman" w:hAnsi="Times New Roman" w:cs="Times New Roman"/>
          <w:sz w:val="24"/>
        </w:rPr>
        <w:t xml:space="preserve">, 1.01 </w:t>
      </w:r>
      <w:r w:rsidRPr="00FC3E26">
        <w:rPr>
          <w:rFonts w:ascii="Times New Roman" w:hAnsi="Times New Roman" w:cs="Times New Roman"/>
          <w:i/>
          <w:sz w:val="24"/>
          <w:lang w:val="en-GB"/>
        </w:rPr>
        <w:t>f₀</w:t>
      </w:r>
      <w:r w:rsidRPr="00634D59">
        <w:rPr>
          <w:rFonts w:ascii="Times New Roman" w:hAnsi="Times New Roman" w:cs="Times New Roman"/>
          <w:sz w:val="24"/>
        </w:rPr>
        <w:t>, diurnal tidal frequency, O1 and K1, and semidiurnal tidal frequency, M2 and S2, respectively.</w:t>
      </w:r>
    </w:p>
    <w:p w14:paraId="3A77E3D7" w14:textId="77777777" w:rsidR="00812E11" w:rsidRDefault="00812E11" w:rsidP="00A915C5">
      <w:pPr>
        <w:spacing w:line="360" w:lineRule="auto"/>
        <w:rPr>
          <w:rFonts w:ascii="Times New Roman" w:hAnsi="Times New Roman" w:cs="Times New Roman"/>
          <w:b/>
          <w:sz w:val="24"/>
          <w:lang w:val="en-GB"/>
        </w:rPr>
      </w:pPr>
    </w:p>
    <w:p w14:paraId="4A28C6B4" w14:textId="72B59090" w:rsidR="00A915C5" w:rsidRDefault="00A915C5" w:rsidP="00A915C5">
      <w:pPr>
        <w:spacing w:line="360" w:lineRule="auto"/>
        <w:rPr>
          <w:rFonts w:ascii="Times New Roman" w:hAnsi="Times New Roman" w:cs="Times New Roman"/>
          <w:b/>
          <w:i/>
          <w:sz w:val="24"/>
          <w:lang w:val="en-GB"/>
        </w:rPr>
      </w:pPr>
      <w:r>
        <w:rPr>
          <w:rFonts w:ascii="Times New Roman" w:hAnsi="Times New Roman" w:cs="Times New Roman" w:hint="eastAsia"/>
          <w:b/>
          <w:sz w:val="24"/>
          <w:lang w:val="en-GB"/>
        </w:rPr>
        <w:lastRenderedPageBreak/>
        <w:t>(</w:t>
      </w:r>
      <w:r>
        <w:rPr>
          <w:rFonts w:ascii="Times New Roman" w:hAnsi="Times New Roman" w:cs="Times New Roman"/>
          <w:b/>
          <w:sz w:val="24"/>
          <w:lang w:val="en-GB"/>
        </w:rPr>
        <w:t xml:space="preserve">16) </w:t>
      </w:r>
      <w:r w:rsidRPr="006D41EB">
        <w:rPr>
          <w:rFonts w:ascii="Times New Roman" w:hAnsi="Times New Roman" w:cs="Times New Roman"/>
          <w:b/>
          <w:i/>
          <w:sz w:val="24"/>
          <w:lang w:val="en-GB"/>
        </w:rPr>
        <w:t>Line 208-210: How is the vertical wavenumber (or vertical wavelength) estimated in the present study? Is the wavenumber estimated as m=d(</w:t>
      </w:r>
      <w:proofErr w:type="spellStart"/>
      <w:r w:rsidRPr="006D41EB">
        <w:rPr>
          <w:rFonts w:ascii="Times New Roman" w:hAnsi="Times New Roman" w:cs="Times New Roman"/>
          <w:b/>
          <w:i/>
          <w:sz w:val="24"/>
          <w:lang w:val="en-GB"/>
        </w:rPr>
        <w:t>atan</w:t>
      </w:r>
      <w:proofErr w:type="spellEnd"/>
      <w:r w:rsidRPr="006D41EB">
        <w:rPr>
          <w:rFonts w:ascii="Times New Roman" w:hAnsi="Times New Roman" w:cs="Times New Roman"/>
          <w:b/>
          <w:i/>
          <w:sz w:val="24"/>
          <w:lang w:val="en-GB"/>
        </w:rPr>
        <w:t>(</w:t>
      </w:r>
      <w:proofErr w:type="spellStart"/>
      <w:r w:rsidRPr="006D41EB">
        <w:rPr>
          <w:rFonts w:ascii="Times New Roman" w:hAnsi="Times New Roman" w:cs="Times New Roman"/>
          <w:b/>
          <w:i/>
          <w:sz w:val="24"/>
          <w:lang w:val="en-GB"/>
        </w:rPr>
        <w:t>uni</w:t>
      </w:r>
      <w:proofErr w:type="spellEnd"/>
      <w:r w:rsidRPr="006D41EB">
        <w:rPr>
          <w:rFonts w:ascii="Times New Roman" w:hAnsi="Times New Roman" w:cs="Times New Roman"/>
          <w:b/>
          <w:i/>
          <w:sz w:val="24"/>
          <w:lang w:val="en-GB"/>
        </w:rPr>
        <w:t>/</w:t>
      </w:r>
      <w:proofErr w:type="spellStart"/>
      <w:r w:rsidRPr="006D41EB">
        <w:rPr>
          <w:rFonts w:ascii="Times New Roman" w:hAnsi="Times New Roman" w:cs="Times New Roman"/>
          <w:b/>
          <w:i/>
          <w:sz w:val="24"/>
          <w:lang w:val="en-GB"/>
        </w:rPr>
        <w:t>vni</w:t>
      </w:r>
      <w:proofErr w:type="spellEnd"/>
      <w:r w:rsidRPr="006D41EB">
        <w:rPr>
          <w:rFonts w:ascii="Times New Roman" w:hAnsi="Times New Roman" w:cs="Times New Roman"/>
          <w:b/>
          <w:i/>
          <w:sz w:val="24"/>
          <w:lang w:val="en-GB"/>
        </w:rPr>
        <w:t>))/</w:t>
      </w:r>
      <w:proofErr w:type="spellStart"/>
      <w:r w:rsidRPr="006D41EB">
        <w:rPr>
          <w:rFonts w:ascii="Times New Roman" w:hAnsi="Times New Roman" w:cs="Times New Roman"/>
          <w:b/>
          <w:i/>
          <w:sz w:val="24"/>
          <w:lang w:val="en-GB"/>
        </w:rPr>
        <w:t>dz</w:t>
      </w:r>
      <w:proofErr w:type="spellEnd"/>
      <w:r w:rsidRPr="006D41EB">
        <w:rPr>
          <w:rFonts w:ascii="Times New Roman" w:hAnsi="Times New Roman" w:cs="Times New Roman"/>
          <w:b/>
          <w:i/>
          <w:sz w:val="24"/>
          <w:lang w:val="en-GB"/>
        </w:rPr>
        <w:t>, same as in Chen et al. (2023)? Please clarify it.</w:t>
      </w:r>
    </w:p>
    <w:p w14:paraId="195BB252" w14:textId="77777777" w:rsidR="00A915C5" w:rsidRPr="00CD1EC7" w:rsidRDefault="00A915C5" w:rsidP="00A915C5">
      <w:pPr>
        <w:widowControl/>
        <w:spacing w:line="360" w:lineRule="auto"/>
        <w:rPr>
          <w:rFonts w:ascii="Times New Roman" w:eastAsia="宋体" w:hAnsi="Times New Roman" w:cs="Times New Roman"/>
          <w:b/>
          <w:color w:val="000000" w:themeColor="text1"/>
          <w:kern w:val="0"/>
          <w:sz w:val="24"/>
          <w:szCs w:val="24"/>
        </w:rPr>
      </w:pPr>
      <w:r w:rsidRPr="00CD1EC7">
        <w:rPr>
          <w:rFonts w:ascii="Times New Roman" w:eastAsia="宋体" w:hAnsi="Times New Roman" w:cs="Times New Roman" w:hint="eastAsia"/>
          <w:b/>
          <w:color w:val="000000" w:themeColor="text1"/>
          <w:kern w:val="0"/>
          <w:sz w:val="24"/>
          <w:szCs w:val="24"/>
        </w:rPr>
        <w:t>Re</w:t>
      </w:r>
      <w:r w:rsidRPr="00CD1EC7">
        <w:rPr>
          <w:rFonts w:ascii="Times New Roman" w:eastAsia="宋体" w:hAnsi="Times New Roman" w:cs="Times New Roman"/>
          <w:b/>
          <w:color w:val="000000" w:themeColor="text1"/>
          <w:kern w:val="0"/>
          <w:sz w:val="24"/>
          <w:szCs w:val="24"/>
        </w:rPr>
        <w:t>sponse:</w:t>
      </w:r>
    </w:p>
    <w:p w14:paraId="6DD4BFD7" w14:textId="70CC8FFC" w:rsidR="00A915C5" w:rsidRPr="000A1314" w:rsidRDefault="00A915C5" w:rsidP="00A915C5">
      <w:pPr>
        <w:spacing w:line="360" w:lineRule="auto"/>
        <w:ind w:firstLineChars="200" w:firstLine="480"/>
        <w:rPr>
          <w:rFonts w:ascii="Times New Roman" w:hAnsi="Times New Roman" w:cs="Times New Roman"/>
          <w:sz w:val="24"/>
          <w:lang w:val="en-GB"/>
        </w:rPr>
      </w:pPr>
      <w:r>
        <w:rPr>
          <w:rFonts w:ascii="Times New Roman" w:hAnsi="Times New Roman" w:cs="Times New Roman" w:hint="eastAsia"/>
          <w:sz w:val="24"/>
          <w:lang w:val="en-GB"/>
        </w:rPr>
        <w:t>T</w:t>
      </w:r>
      <w:r>
        <w:rPr>
          <w:rFonts w:ascii="Times New Roman" w:hAnsi="Times New Roman" w:cs="Times New Roman"/>
          <w:sz w:val="24"/>
          <w:lang w:val="en-GB"/>
        </w:rPr>
        <w:t>hank you very much</w:t>
      </w:r>
      <w:r w:rsidR="00131EC3">
        <w:rPr>
          <w:rFonts w:ascii="Times New Roman" w:hAnsi="Times New Roman" w:cs="Times New Roman"/>
          <w:sz w:val="24"/>
          <w:lang w:val="en-GB"/>
        </w:rPr>
        <w:t>.</w:t>
      </w:r>
      <w:r>
        <w:rPr>
          <w:rFonts w:ascii="Times New Roman" w:hAnsi="Times New Roman" w:cs="Times New Roman"/>
          <w:sz w:val="24"/>
          <w:lang w:val="en-GB"/>
        </w:rPr>
        <w:t xml:space="preserve"> In the present study, the vertical wavenumber </w:t>
      </w:r>
      <m:oMath>
        <m:r>
          <w:rPr>
            <w:rFonts w:ascii="Cambria Math" w:hAnsi="Cambria Math"/>
            <w:sz w:val="24"/>
          </w:rPr>
          <m:t>m</m:t>
        </m:r>
      </m:oMath>
      <w:r>
        <w:rPr>
          <w:rFonts w:ascii="Times New Roman" w:hAnsi="Times New Roman" w:cs="Times New Roman" w:hint="eastAsia"/>
          <w:sz w:val="24"/>
        </w:rPr>
        <w:t xml:space="preserve"> </w:t>
      </w:r>
      <w:r>
        <w:rPr>
          <w:rFonts w:ascii="Times New Roman" w:hAnsi="Times New Roman" w:cs="Times New Roman"/>
          <w:sz w:val="24"/>
        </w:rPr>
        <w:t>is calculated as</w:t>
      </w:r>
    </w:p>
    <w:p w14:paraId="15D082F6" w14:textId="5F219D7D" w:rsidR="00A915C5" w:rsidRPr="00A91580" w:rsidRDefault="0034764F" w:rsidP="00A915C5">
      <w:pPr>
        <w:rPr>
          <w:sz w:val="24"/>
        </w:rPr>
      </w:pPr>
      <m:oMathPara>
        <m:oMath>
          <m:eqArr>
            <m:eqArrPr>
              <m:maxDist m:val="1"/>
              <m:ctrlPr>
                <w:rPr>
                  <w:rFonts w:ascii="Cambria Math" w:hAnsi="Cambria Math"/>
                  <w:i/>
                  <w:sz w:val="24"/>
                </w:rPr>
              </m:ctrlPr>
            </m:eqArrPr>
            <m:e>
              <m:r>
                <w:rPr>
                  <w:rFonts w:ascii="Cambria Math" w:hAnsi="Cambria Math"/>
                  <w:sz w:val="24"/>
                </w:rPr>
                <m:t>m</m:t>
              </m:r>
              <m:r>
                <m:rPr>
                  <m:sty m:val="p"/>
                </m:rPr>
                <w:rPr>
                  <w:rFonts w:ascii="Cambria Math" w:hAnsi="Cambria Math"/>
                  <w:sz w:val="24"/>
                </w:rPr>
                <m:t>=∂</m:t>
              </m:r>
              <m:box>
                <m:boxPr>
                  <m:ctrlPr>
                    <w:rPr>
                      <w:rFonts w:ascii="Cambria Math" w:hAnsi="Cambria Math"/>
                      <w:sz w:val="24"/>
                    </w:rPr>
                  </m:ctrlPr>
                </m:boxPr>
                <m:e>
                  <m:d>
                    <m:dPr>
                      <m:ctrlPr>
                        <w:rPr>
                          <w:rFonts w:ascii="Cambria Math" w:hAnsi="Cambria Math"/>
                          <w:sz w:val="24"/>
                        </w:rPr>
                      </m:ctrlPr>
                    </m:dPr>
                    <m:e>
                      <m:box>
                        <m:boxPr>
                          <m:ctrlPr>
                            <w:rPr>
                              <w:rFonts w:ascii="Cambria Math" w:hAnsi="Cambria Math"/>
                              <w:sz w:val="24"/>
                            </w:rPr>
                          </m:ctrlPr>
                        </m:boxPr>
                        <m:e>
                          <m:box>
                            <m:boxPr>
                              <m:ctrlPr>
                                <w:rPr>
                                  <w:rFonts w:ascii="Cambria Math" w:hAnsi="Cambria Math"/>
                                  <w:sz w:val="24"/>
                                </w:rPr>
                              </m:ctrlPr>
                            </m:boxPr>
                            <m:e>
                              <m:r>
                                <m:rPr>
                                  <m:sty m:val="p"/>
                                </m:rPr>
                                <w:rPr>
                                  <w:rFonts w:ascii="Cambria Math" w:hAnsi="Cambria Math"/>
                                  <w:sz w:val="24"/>
                                </w:rPr>
                                <m:t>atan</m:t>
                              </m:r>
                            </m:e>
                          </m:box>
                          <m:box>
                            <m:boxPr>
                              <m:ctrlPr>
                                <w:rPr>
                                  <w:rFonts w:ascii="Cambria Math" w:hAnsi="Cambria Math"/>
                                  <w:sz w:val="24"/>
                                </w:rPr>
                              </m:ctrlPr>
                            </m:boxPr>
                            <m:e>
                              <m:d>
                                <m:dPr>
                                  <m:ctrlPr>
                                    <w:rPr>
                                      <w:rFonts w:ascii="Cambria Math" w:hAnsi="Cambria Math"/>
                                      <w:sz w:val="24"/>
                                    </w:rPr>
                                  </m:ctrlPr>
                                </m:dPr>
                                <m:e>
                                  <m:box>
                                    <m:boxPr>
                                      <m:ctrlPr>
                                        <w:rPr>
                                          <w:rFonts w:ascii="Cambria Math" w:hAnsi="Cambria Math"/>
                                          <w:sz w:val="24"/>
                                        </w:rPr>
                                      </m:ctrlPr>
                                    </m:boxPr>
                                    <m:e>
                                      <m:sSub>
                                        <m:sSubPr>
                                          <m:ctrlPr>
                                            <w:rPr>
                                              <w:rFonts w:ascii="Cambria Math" w:hAnsi="Cambria Math"/>
                                              <w:sz w:val="24"/>
                                            </w:rPr>
                                          </m:ctrlPr>
                                        </m:sSubPr>
                                        <m:e>
                                          <m:r>
                                            <w:rPr>
                                              <w:rFonts w:ascii="Cambria Math" w:hAnsi="Cambria Math"/>
                                              <w:sz w:val="24"/>
                                            </w:rPr>
                                            <m:t>u</m:t>
                                          </m:r>
                                        </m:e>
                                        <m:sub>
                                          <m:box>
                                            <m:boxPr>
                                              <m:ctrlPr>
                                                <w:rPr>
                                                  <w:rFonts w:ascii="Cambria Math" w:hAnsi="Cambria Math"/>
                                                  <w:sz w:val="24"/>
                                                </w:rPr>
                                              </m:ctrlPr>
                                            </m:boxPr>
                                            <m:e>
                                              <m:box>
                                                <m:boxPr>
                                                  <m:ctrlPr>
                                                    <w:rPr>
                                                      <w:rFonts w:ascii="Cambria Math" w:hAnsi="Cambria Math"/>
                                                      <w:sz w:val="24"/>
                                                    </w:rPr>
                                                  </m:ctrlPr>
                                                </m:boxPr>
                                                <m:e>
                                                  <m:r>
                                                    <m:rPr>
                                                      <m:sty m:val="p"/>
                                                    </m:rPr>
                                                    <w:rPr>
                                                      <w:rFonts w:ascii="Cambria Math" w:hAnsi="Cambria Math"/>
                                                      <w:sz w:val="24"/>
                                                    </w:rPr>
                                                    <m:t>ni</m:t>
                                                  </m:r>
                                                </m:e>
                                              </m:box>
                                            </m:e>
                                          </m:box>
                                        </m:sub>
                                      </m:sSub>
                                      <m:r>
                                        <m:rPr>
                                          <m:sty m:val="p"/>
                                        </m:rPr>
                                        <w:rPr>
                                          <w:rFonts w:ascii="Cambria Math" w:hAnsi="Cambria Math"/>
                                          <w:sz w:val="24"/>
                                        </w:rPr>
                                        <m:t>/</m:t>
                                      </m:r>
                                      <m:sSub>
                                        <m:sSubPr>
                                          <m:ctrlPr>
                                            <w:rPr>
                                              <w:rFonts w:ascii="Cambria Math" w:hAnsi="Cambria Math"/>
                                              <w:sz w:val="24"/>
                                            </w:rPr>
                                          </m:ctrlPr>
                                        </m:sSubPr>
                                        <m:e>
                                          <m:r>
                                            <w:rPr>
                                              <w:rFonts w:ascii="Cambria Math" w:hAnsi="Cambria Math"/>
                                              <w:sz w:val="24"/>
                                            </w:rPr>
                                            <m:t>v</m:t>
                                          </m:r>
                                        </m:e>
                                        <m:sub>
                                          <m:box>
                                            <m:boxPr>
                                              <m:ctrlPr>
                                                <w:rPr>
                                                  <w:rFonts w:ascii="Cambria Math" w:hAnsi="Cambria Math"/>
                                                  <w:sz w:val="24"/>
                                                </w:rPr>
                                              </m:ctrlPr>
                                            </m:boxPr>
                                            <m:e>
                                              <m:box>
                                                <m:boxPr>
                                                  <m:ctrlPr>
                                                    <w:rPr>
                                                      <w:rFonts w:ascii="Cambria Math" w:hAnsi="Cambria Math"/>
                                                      <w:sz w:val="24"/>
                                                    </w:rPr>
                                                  </m:ctrlPr>
                                                </m:boxPr>
                                                <m:e>
                                                  <m:r>
                                                    <m:rPr>
                                                      <m:sty m:val="p"/>
                                                    </m:rPr>
                                                    <w:rPr>
                                                      <w:rFonts w:ascii="Cambria Math" w:hAnsi="Cambria Math"/>
                                                      <w:sz w:val="24"/>
                                                    </w:rPr>
                                                    <m:t>ni</m:t>
                                                  </m:r>
                                                </m:e>
                                              </m:box>
                                            </m:e>
                                          </m:box>
                                        </m:sub>
                                      </m:sSub>
                                    </m:e>
                                  </m:box>
                                </m:e>
                              </m:d>
                            </m:e>
                          </m:box>
                        </m:e>
                      </m:box>
                    </m:e>
                  </m:d>
                </m:e>
              </m:box>
              <m:r>
                <m:rPr>
                  <m:sty m:val="p"/>
                </m:rPr>
                <w:rPr>
                  <w:rFonts w:ascii="Cambria Math" w:hAnsi="Cambria Math"/>
                  <w:sz w:val="24"/>
                </w:rPr>
                <m:t>/∂</m:t>
              </m:r>
              <m:box>
                <m:boxPr>
                  <m:ctrlPr>
                    <w:rPr>
                      <w:rFonts w:ascii="Cambria Math" w:hAnsi="Cambria Math"/>
                      <w:sz w:val="24"/>
                    </w:rPr>
                  </m:ctrlPr>
                </m:boxPr>
                <m:e>
                  <m:r>
                    <m:rPr>
                      <m:sty m:val="p"/>
                    </m:rPr>
                    <w:rPr>
                      <w:rFonts w:ascii="Cambria Math" w:hAnsi="Cambria Math"/>
                      <w:sz w:val="24"/>
                    </w:rPr>
                    <m:t>z</m:t>
                  </m:r>
                </m:e>
              </m:box>
              <m:r>
                <w:rPr>
                  <w:rFonts w:ascii="Cambria Math" w:hAnsi="Cambria Math"/>
                  <w:sz w:val="24"/>
                </w:rPr>
                <m:t>.#</m:t>
              </m:r>
              <m:d>
                <m:dPr>
                  <m:ctrlPr>
                    <w:rPr>
                      <w:rFonts w:ascii="Cambria Math" w:hAnsi="Cambria Math"/>
                      <w:i/>
                      <w:sz w:val="24"/>
                    </w:rPr>
                  </m:ctrlPr>
                </m:dPr>
                <m:e>
                  <m:r>
                    <w:rPr>
                      <w:rFonts w:ascii="Cambria Math" w:hAnsi="Cambria Math"/>
                      <w:sz w:val="24"/>
                    </w:rPr>
                    <m:t>6</m:t>
                  </m:r>
                </m:e>
              </m:d>
            </m:e>
          </m:eqArr>
        </m:oMath>
      </m:oMathPara>
    </w:p>
    <w:p w14:paraId="7B3CC18C" w14:textId="77777777" w:rsidR="00A915C5" w:rsidRDefault="00A915C5" w:rsidP="00A915C5">
      <w:pPr>
        <w:spacing w:line="360" w:lineRule="auto"/>
        <w:rPr>
          <w:rFonts w:ascii="Times New Roman" w:hAnsi="Times New Roman" w:cs="Times New Roman"/>
          <w:sz w:val="24"/>
          <w:lang w:val="en-GB"/>
        </w:rPr>
      </w:pPr>
      <w:r>
        <w:rPr>
          <w:rFonts w:ascii="Times New Roman" w:hAnsi="Times New Roman" w:cs="Times New Roman" w:hint="eastAsia"/>
          <w:sz w:val="24"/>
          <w:lang w:val="en-GB"/>
        </w:rPr>
        <w:t>W</w:t>
      </w:r>
      <w:r>
        <w:rPr>
          <w:rFonts w:ascii="Times New Roman" w:hAnsi="Times New Roman" w:cs="Times New Roman"/>
          <w:sz w:val="24"/>
          <w:lang w:val="en-GB"/>
        </w:rPr>
        <w:t>e have added this definition in Section 2 of the revised manuscript.</w:t>
      </w:r>
    </w:p>
    <w:p w14:paraId="73B4733D" w14:textId="77777777" w:rsidR="00812E11" w:rsidRDefault="00812E11" w:rsidP="00A915C5">
      <w:pPr>
        <w:spacing w:line="360" w:lineRule="auto"/>
        <w:rPr>
          <w:rFonts w:ascii="Times New Roman" w:hAnsi="Times New Roman" w:cs="Times New Roman"/>
          <w:b/>
          <w:sz w:val="24"/>
          <w:lang w:val="en-GB"/>
        </w:rPr>
      </w:pPr>
    </w:p>
    <w:p w14:paraId="23D0BF88" w14:textId="246C8EF1" w:rsidR="00A915C5" w:rsidRPr="00DF266A" w:rsidRDefault="00A915C5" w:rsidP="00A915C5">
      <w:pPr>
        <w:spacing w:line="360" w:lineRule="auto"/>
        <w:rPr>
          <w:rFonts w:ascii="Times New Roman" w:hAnsi="Times New Roman" w:cs="Times New Roman"/>
          <w:b/>
          <w:i/>
          <w:sz w:val="24"/>
          <w:lang w:val="en-GB"/>
        </w:rPr>
      </w:pPr>
      <w:r w:rsidRPr="00DF266A">
        <w:rPr>
          <w:rFonts w:ascii="Times New Roman" w:hAnsi="Times New Roman" w:cs="Times New Roman" w:hint="eastAsia"/>
          <w:b/>
          <w:sz w:val="24"/>
          <w:lang w:val="en-GB"/>
        </w:rPr>
        <w:t>(</w:t>
      </w:r>
      <w:r w:rsidRPr="00DF266A">
        <w:rPr>
          <w:rFonts w:ascii="Times New Roman" w:hAnsi="Times New Roman" w:cs="Times New Roman"/>
          <w:b/>
          <w:sz w:val="24"/>
          <w:lang w:val="en-GB"/>
        </w:rPr>
        <w:t>17)</w:t>
      </w:r>
      <w:r w:rsidRPr="00DF266A">
        <w:rPr>
          <w:rFonts w:ascii="Times New Roman" w:hAnsi="Times New Roman" w:cs="Times New Roman"/>
          <w:b/>
          <w:i/>
          <w:sz w:val="24"/>
          <w:lang w:val="en-GB"/>
        </w:rPr>
        <w:t xml:space="preserve"> Table 1: How are the errors (±) in Table 1 estimated?</w:t>
      </w:r>
    </w:p>
    <w:p w14:paraId="1A507869" w14:textId="77777777" w:rsidR="00A915C5" w:rsidRPr="00CD1EC7" w:rsidRDefault="00A915C5" w:rsidP="00A915C5">
      <w:pPr>
        <w:widowControl/>
        <w:spacing w:line="360" w:lineRule="auto"/>
        <w:rPr>
          <w:rFonts w:ascii="Times New Roman" w:eastAsia="宋体" w:hAnsi="Times New Roman" w:cs="Times New Roman"/>
          <w:b/>
          <w:color w:val="000000" w:themeColor="text1"/>
          <w:kern w:val="0"/>
          <w:sz w:val="24"/>
          <w:szCs w:val="24"/>
        </w:rPr>
      </w:pPr>
      <w:r w:rsidRPr="00CD1EC7">
        <w:rPr>
          <w:rFonts w:ascii="Times New Roman" w:eastAsia="宋体" w:hAnsi="Times New Roman" w:cs="Times New Roman" w:hint="eastAsia"/>
          <w:b/>
          <w:color w:val="000000" w:themeColor="text1"/>
          <w:kern w:val="0"/>
          <w:sz w:val="24"/>
          <w:szCs w:val="24"/>
        </w:rPr>
        <w:t>Re</w:t>
      </w:r>
      <w:r w:rsidRPr="00CD1EC7">
        <w:rPr>
          <w:rFonts w:ascii="Times New Roman" w:eastAsia="宋体" w:hAnsi="Times New Roman" w:cs="Times New Roman"/>
          <w:b/>
          <w:color w:val="000000" w:themeColor="text1"/>
          <w:kern w:val="0"/>
          <w:sz w:val="24"/>
          <w:szCs w:val="24"/>
        </w:rPr>
        <w:t>sponse:</w:t>
      </w:r>
    </w:p>
    <w:p w14:paraId="6160E47D" w14:textId="7DAE1BA0" w:rsidR="00731696" w:rsidRDefault="00A915C5" w:rsidP="00FF34E1">
      <w:pPr>
        <w:tabs>
          <w:tab w:val="left" w:pos="791"/>
        </w:tabs>
        <w:spacing w:line="360" w:lineRule="auto"/>
        <w:ind w:firstLineChars="200" w:firstLine="480"/>
        <w:rPr>
          <w:rFonts w:ascii="Times New Roman" w:hAnsi="Times New Roman" w:cs="Times New Roman"/>
          <w:sz w:val="24"/>
          <w:lang w:val="en-GB"/>
        </w:rPr>
      </w:pPr>
      <w:r>
        <w:rPr>
          <w:rFonts w:ascii="Times New Roman" w:eastAsia="宋体" w:hAnsi="Times New Roman" w:cs="Times New Roman"/>
          <w:sz w:val="24"/>
          <w:szCs w:val="24"/>
          <w:lang w:val="en-GB"/>
        </w:rPr>
        <w:t>Thank you very much. Due to the depth-varied stratification and background current within the wave packet range,</w:t>
      </w:r>
      <w:r w:rsidR="003B071C">
        <w:rPr>
          <w:rFonts w:ascii="Times New Roman" w:eastAsia="宋体" w:hAnsi="Times New Roman" w:cs="Times New Roman"/>
          <w:sz w:val="24"/>
          <w:szCs w:val="24"/>
          <w:lang w:val="en-GB"/>
        </w:rPr>
        <w:t xml:space="preserve"> the estimated wave packet parameters have an error range</w:t>
      </w:r>
      <w:r w:rsidR="003A6D1E">
        <w:rPr>
          <w:rFonts w:ascii="Times New Roman" w:eastAsia="宋体" w:hAnsi="Times New Roman" w:cs="Times New Roman"/>
          <w:sz w:val="24"/>
          <w:szCs w:val="24"/>
          <w:lang w:val="en-GB"/>
        </w:rPr>
        <w:t xml:space="preserve">. </w:t>
      </w:r>
      <w:r w:rsidR="00FC2905">
        <w:rPr>
          <w:rFonts w:ascii="Times New Roman" w:eastAsia="宋体" w:hAnsi="Times New Roman" w:cs="Times New Roman"/>
          <w:sz w:val="24"/>
          <w:szCs w:val="24"/>
          <w:lang w:val="en-GB"/>
        </w:rPr>
        <w:t>The errors</w:t>
      </w:r>
      <w:r w:rsidR="00FC2905" w:rsidRPr="00FC2905">
        <w:rPr>
          <w:rFonts w:ascii="Times New Roman" w:eastAsia="宋体" w:hAnsi="Times New Roman" w:cs="Times New Roman"/>
          <w:sz w:val="24"/>
          <w:szCs w:val="24"/>
          <w:lang w:val="en-GB"/>
        </w:rPr>
        <w:t xml:space="preserve"> </w:t>
      </w:r>
      <w:r w:rsidR="00FC2905" w:rsidRPr="00FC2905">
        <w:rPr>
          <w:rFonts w:ascii="Times New Roman" w:hAnsi="Times New Roman" w:cs="Times New Roman"/>
          <w:sz w:val="24"/>
          <w:lang w:val="en-GB"/>
        </w:rPr>
        <w:t>(±)</w:t>
      </w:r>
      <w:r w:rsidR="00FC2905">
        <w:rPr>
          <w:rFonts w:ascii="Times New Roman" w:hAnsi="Times New Roman" w:cs="Times New Roman"/>
          <w:sz w:val="24"/>
          <w:lang w:val="en-GB"/>
        </w:rPr>
        <w:t xml:space="preserve"> </w:t>
      </w:r>
      <w:r w:rsidR="00213B37">
        <w:rPr>
          <w:rFonts w:ascii="Times New Roman" w:hAnsi="Times New Roman" w:cs="Times New Roman"/>
          <w:sz w:val="24"/>
          <w:lang w:val="en-GB"/>
        </w:rPr>
        <w:t>are obtained using</w:t>
      </w:r>
      <w:r w:rsidR="00FC2905">
        <w:rPr>
          <w:rFonts w:ascii="Times New Roman" w:hAnsi="Times New Roman" w:cs="Times New Roman"/>
          <w:sz w:val="24"/>
          <w:lang w:val="en-GB"/>
        </w:rPr>
        <w:t xml:space="preserve"> one standard deviation of wave packet </w:t>
      </w:r>
      <w:r w:rsidR="002C6D1E">
        <w:rPr>
          <w:rFonts w:ascii="Times New Roman" w:hAnsi="Times New Roman" w:cs="Times New Roman"/>
          <w:sz w:val="24"/>
          <w:lang w:val="en-GB"/>
        </w:rPr>
        <w:t>parameters</w:t>
      </w:r>
      <w:r w:rsidR="00D205F1">
        <w:rPr>
          <w:rFonts w:ascii="Times New Roman" w:hAnsi="Times New Roman" w:cs="Times New Roman"/>
          <w:sz w:val="24"/>
          <w:lang w:val="en-GB"/>
        </w:rPr>
        <w:t>.</w:t>
      </w:r>
      <w:r w:rsidR="00FC2905">
        <w:rPr>
          <w:rFonts w:ascii="Times New Roman" w:hAnsi="Times New Roman" w:cs="Times New Roman"/>
          <w:sz w:val="24"/>
          <w:lang w:val="en-GB"/>
        </w:rPr>
        <w:t xml:space="preserve"> </w:t>
      </w:r>
    </w:p>
    <w:p w14:paraId="5BB68835" w14:textId="77777777" w:rsidR="00823E85" w:rsidRDefault="00823E85" w:rsidP="00FF34E1">
      <w:pPr>
        <w:spacing w:line="360" w:lineRule="auto"/>
        <w:rPr>
          <w:rFonts w:ascii="Times New Roman" w:hAnsi="Times New Roman" w:cs="Times New Roman"/>
          <w:b/>
          <w:sz w:val="24"/>
          <w:lang w:val="en-GB"/>
        </w:rPr>
      </w:pPr>
    </w:p>
    <w:p w14:paraId="503C2ABB" w14:textId="47FD4E6D" w:rsidR="00FF34E1" w:rsidRPr="00045BAB" w:rsidRDefault="00FF34E1" w:rsidP="00FF34E1">
      <w:pPr>
        <w:spacing w:line="360" w:lineRule="auto"/>
        <w:rPr>
          <w:rFonts w:ascii="Times New Roman" w:hAnsi="Times New Roman" w:cs="Times New Roman"/>
          <w:b/>
          <w:i/>
          <w:sz w:val="24"/>
          <w:lang w:val="en-GB"/>
        </w:rPr>
      </w:pPr>
      <w:r w:rsidRPr="008C1EF4">
        <w:rPr>
          <w:rFonts w:ascii="Times New Roman" w:hAnsi="Times New Roman" w:cs="Times New Roman" w:hint="eastAsia"/>
          <w:b/>
          <w:sz w:val="24"/>
          <w:lang w:val="en-GB"/>
        </w:rPr>
        <w:t>(</w:t>
      </w:r>
      <w:r w:rsidRPr="008C1EF4">
        <w:rPr>
          <w:rFonts w:ascii="Times New Roman" w:hAnsi="Times New Roman" w:cs="Times New Roman"/>
          <w:b/>
          <w:sz w:val="24"/>
          <w:lang w:val="en-GB"/>
        </w:rPr>
        <w:t xml:space="preserve">18) </w:t>
      </w:r>
      <w:r w:rsidRPr="008C1EF4">
        <w:rPr>
          <w:rFonts w:ascii="Times New Roman" w:hAnsi="Times New Roman" w:cs="Times New Roman"/>
          <w:b/>
          <w:i/>
          <w:sz w:val="24"/>
          <w:lang w:val="en-GB"/>
        </w:rPr>
        <w:t>Line 252-253: Why does the Fig 9a show the estimated P “within” the mixed layer, rather than “below” the mixed layer, where near-inertial internal waves can freely propagate? Does the author assume that the energy transfer between the near-inertial motions and eddies within the mixed layer is dominant for the net energy budget throughout the water column?</w:t>
      </w:r>
    </w:p>
    <w:p w14:paraId="2F402239" w14:textId="77777777" w:rsidR="00FF34E1" w:rsidRPr="00CD1EC7" w:rsidRDefault="00FF34E1" w:rsidP="00FF34E1">
      <w:pPr>
        <w:widowControl/>
        <w:spacing w:line="360" w:lineRule="auto"/>
        <w:rPr>
          <w:rFonts w:ascii="Times New Roman" w:eastAsia="宋体" w:hAnsi="Times New Roman" w:cs="Times New Roman"/>
          <w:b/>
          <w:color w:val="000000" w:themeColor="text1"/>
          <w:kern w:val="0"/>
          <w:sz w:val="24"/>
          <w:szCs w:val="24"/>
        </w:rPr>
      </w:pPr>
      <w:r w:rsidRPr="00CD1EC7">
        <w:rPr>
          <w:rFonts w:ascii="Times New Roman" w:eastAsia="宋体" w:hAnsi="Times New Roman" w:cs="Times New Roman" w:hint="eastAsia"/>
          <w:b/>
          <w:color w:val="000000" w:themeColor="text1"/>
          <w:kern w:val="0"/>
          <w:sz w:val="24"/>
          <w:szCs w:val="24"/>
        </w:rPr>
        <w:t>Re</w:t>
      </w:r>
      <w:r w:rsidRPr="00CD1EC7">
        <w:rPr>
          <w:rFonts w:ascii="Times New Roman" w:eastAsia="宋体" w:hAnsi="Times New Roman" w:cs="Times New Roman"/>
          <w:b/>
          <w:color w:val="000000" w:themeColor="text1"/>
          <w:kern w:val="0"/>
          <w:sz w:val="24"/>
          <w:szCs w:val="24"/>
        </w:rPr>
        <w:t>sponse:</w:t>
      </w:r>
    </w:p>
    <w:p w14:paraId="207967EC" w14:textId="7E0F7DC5" w:rsidR="00CC54CA" w:rsidRDefault="00CC54CA" w:rsidP="000A29D5">
      <w:pPr>
        <w:tabs>
          <w:tab w:val="left" w:pos="791"/>
        </w:tabs>
        <w:spacing w:line="360" w:lineRule="auto"/>
        <w:ind w:firstLineChars="200" w:firstLine="480"/>
        <w:rPr>
          <w:rFonts w:ascii="Times New Roman" w:eastAsia="宋体" w:hAnsi="Times New Roman" w:cs="Times New Roman"/>
          <w:sz w:val="24"/>
          <w:szCs w:val="24"/>
          <w:lang w:val="en-GB"/>
        </w:rPr>
      </w:pPr>
      <w:r>
        <w:rPr>
          <w:rFonts w:ascii="Times New Roman" w:eastAsia="宋体" w:hAnsi="Times New Roman" w:cs="Times New Roman" w:hint="eastAsia"/>
          <w:sz w:val="24"/>
          <w:szCs w:val="24"/>
          <w:lang w:val="en-GB"/>
        </w:rPr>
        <w:t>T</w:t>
      </w:r>
      <w:r>
        <w:rPr>
          <w:rFonts w:ascii="Times New Roman" w:eastAsia="宋体" w:hAnsi="Times New Roman" w:cs="Times New Roman"/>
          <w:sz w:val="24"/>
          <w:szCs w:val="24"/>
          <w:lang w:val="en-GB"/>
        </w:rPr>
        <w:t xml:space="preserve">hank you very much for this insightful comment. In this study, Fig. 9a </w:t>
      </w:r>
      <w:r>
        <w:rPr>
          <w:rFonts w:ascii="Times New Roman" w:eastAsia="宋体" w:hAnsi="Times New Roman" w:cs="Times New Roman" w:hint="eastAsia"/>
          <w:sz w:val="24"/>
          <w:szCs w:val="24"/>
          <w:lang w:val="en-GB"/>
        </w:rPr>
        <w:t>sho</w:t>
      </w:r>
      <w:r>
        <w:rPr>
          <w:rFonts w:ascii="Times New Roman" w:eastAsia="宋体" w:hAnsi="Times New Roman" w:cs="Times New Roman"/>
          <w:sz w:val="24"/>
          <w:szCs w:val="24"/>
          <w:lang w:val="en-GB"/>
        </w:rPr>
        <w:t>ws the temporal variation of the depth averaged energy transfer rate within the mixed layer. It was aimed to identify the sign and intensity of wave-eddy energy transfer during the two NIW events.</w:t>
      </w:r>
      <w:r w:rsidR="000A29D5">
        <w:rPr>
          <w:rFonts w:ascii="Times New Roman" w:eastAsia="宋体" w:hAnsi="Times New Roman" w:cs="Times New Roman" w:hint="eastAsia"/>
          <w:sz w:val="24"/>
          <w:szCs w:val="24"/>
          <w:lang w:val="en-GB"/>
        </w:rPr>
        <w:t xml:space="preserve"> </w:t>
      </w:r>
      <w:r w:rsidR="00730B8E">
        <w:rPr>
          <w:rFonts w:ascii="Times New Roman" w:eastAsia="宋体" w:hAnsi="Times New Roman" w:cs="Times New Roman" w:hint="eastAsia"/>
          <w:sz w:val="24"/>
          <w:szCs w:val="24"/>
          <w:lang w:val="en-GB"/>
        </w:rPr>
        <w:t>T</w:t>
      </w:r>
      <w:r w:rsidR="00730B8E">
        <w:rPr>
          <w:rFonts w:ascii="Times New Roman" w:eastAsia="宋体" w:hAnsi="Times New Roman" w:cs="Times New Roman"/>
          <w:sz w:val="24"/>
          <w:szCs w:val="24"/>
          <w:lang w:val="en-GB"/>
        </w:rPr>
        <w:t>o further examine the subsurface variation of energy exchange, we further estimated the energy transfer rate below the mixed layer.</w:t>
      </w:r>
      <w:r w:rsidR="00920AC7">
        <w:rPr>
          <w:rFonts w:ascii="Times New Roman" w:eastAsia="宋体" w:hAnsi="Times New Roman" w:cs="Times New Roman"/>
          <w:sz w:val="24"/>
          <w:szCs w:val="24"/>
          <w:lang w:val="en-GB"/>
        </w:rPr>
        <w:t xml:space="preserve"> As shown in Figs. 9c-d, significant energy transfer mainly occurs in the upper approximately 200 m depth</w:t>
      </w:r>
      <w:r w:rsidR="008B5983">
        <w:rPr>
          <w:rFonts w:ascii="Times New Roman" w:eastAsia="宋体" w:hAnsi="Times New Roman" w:cs="Times New Roman"/>
          <w:sz w:val="24"/>
          <w:szCs w:val="24"/>
          <w:lang w:val="en-GB"/>
        </w:rPr>
        <w:t>.</w:t>
      </w:r>
    </w:p>
    <w:p w14:paraId="5E7DF80B" w14:textId="77777777" w:rsidR="00367B4A" w:rsidRDefault="00367B4A" w:rsidP="00B4734B">
      <w:pPr>
        <w:spacing w:line="360" w:lineRule="auto"/>
        <w:rPr>
          <w:rFonts w:ascii="Times New Roman" w:hAnsi="Times New Roman" w:cs="Times New Roman"/>
          <w:b/>
          <w:sz w:val="24"/>
          <w:lang w:val="en-GB"/>
        </w:rPr>
      </w:pPr>
    </w:p>
    <w:p w14:paraId="2B336BA5" w14:textId="1867BB02" w:rsidR="00B4734B" w:rsidRDefault="00B4734B" w:rsidP="00B4734B">
      <w:pPr>
        <w:spacing w:line="360" w:lineRule="auto"/>
        <w:rPr>
          <w:rFonts w:ascii="Times New Roman" w:hAnsi="Times New Roman" w:cs="Times New Roman"/>
          <w:b/>
          <w:i/>
          <w:sz w:val="24"/>
          <w:lang w:val="en-GB"/>
        </w:rPr>
      </w:pPr>
      <w:r w:rsidRPr="001C3AED">
        <w:rPr>
          <w:rFonts w:ascii="Times New Roman" w:hAnsi="Times New Roman" w:cs="Times New Roman" w:hint="eastAsia"/>
          <w:b/>
          <w:sz w:val="24"/>
          <w:lang w:val="en-GB"/>
        </w:rPr>
        <w:t>(</w:t>
      </w:r>
      <w:r w:rsidRPr="001C3AED">
        <w:rPr>
          <w:rFonts w:ascii="Times New Roman" w:hAnsi="Times New Roman" w:cs="Times New Roman"/>
          <w:b/>
          <w:sz w:val="24"/>
          <w:lang w:val="en-GB"/>
        </w:rPr>
        <w:t>19)</w:t>
      </w:r>
      <w:r w:rsidRPr="001C3AED">
        <w:t xml:space="preserve"> </w:t>
      </w:r>
      <w:r w:rsidRPr="001C3AED">
        <w:rPr>
          <w:rFonts w:ascii="Times New Roman" w:hAnsi="Times New Roman" w:cs="Times New Roman"/>
          <w:b/>
          <w:i/>
          <w:sz w:val="24"/>
          <w:lang w:val="en-GB"/>
        </w:rPr>
        <w:t xml:space="preserve">Line 256-257: Please consider showing the definition of the OW parameter used </w:t>
      </w:r>
      <w:r w:rsidRPr="001C3AED">
        <w:rPr>
          <w:rFonts w:ascii="Times New Roman" w:hAnsi="Times New Roman" w:cs="Times New Roman"/>
          <w:b/>
          <w:i/>
          <w:sz w:val="24"/>
          <w:lang w:val="en-GB"/>
        </w:rPr>
        <w:lastRenderedPageBreak/>
        <w:t>in the present study.</w:t>
      </w:r>
    </w:p>
    <w:p w14:paraId="6EB568F6" w14:textId="77777777" w:rsidR="00B4734B" w:rsidRPr="00CD1EC7" w:rsidRDefault="00B4734B" w:rsidP="00B4734B">
      <w:pPr>
        <w:widowControl/>
        <w:spacing w:line="360" w:lineRule="auto"/>
        <w:rPr>
          <w:rFonts w:ascii="Times New Roman" w:eastAsia="宋体" w:hAnsi="Times New Roman" w:cs="Times New Roman"/>
          <w:b/>
          <w:color w:val="000000" w:themeColor="text1"/>
          <w:kern w:val="0"/>
          <w:sz w:val="24"/>
          <w:szCs w:val="24"/>
        </w:rPr>
      </w:pPr>
      <w:r w:rsidRPr="00CD1EC7">
        <w:rPr>
          <w:rFonts w:ascii="Times New Roman" w:eastAsia="宋体" w:hAnsi="Times New Roman" w:cs="Times New Roman" w:hint="eastAsia"/>
          <w:b/>
          <w:color w:val="000000" w:themeColor="text1"/>
          <w:kern w:val="0"/>
          <w:sz w:val="24"/>
          <w:szCs w:val="24"/>
        </w:rPr>
        <w:t>Re</w:t>
      </w:r>
      <w:r w:rsidRPr="00CD1EC7">
        <w:rPr>
          <w:rFonts w:ascii="Times New Roman" w:eastAsia="宋体" w:hAnsi="Times New Roman" w:cs="Times New Roman"/>
          <w:b/>
          <w:color w:val="000000" w:themeColor="text1"/>
          <w:kern w:val="0"/>
          <w:sz w:val="24"/>
          <w:szCs w:val="24"/>
        </w:rPr>
        <w:t>sponse:</w:t>
      </w:r>
    </w:p>
    <w:p w14:paraId="4088A545" w14:textId="7B9BB0CC" w:rsidR="00B4734B" w:rsidRPr="0077301C" w:rsidRDefault="00B4734B" w:rsidP="00B4734B">
      <w:pPr>
        <w:spacing w:line="360" w:lineRule="auto"/>
        <w:ind w:firstLineChars="200" w:firstLine="480"/>
        <w:rPr>
          <w:rFonts w:ascii="Times New Roman" w:hAnsi="Times New Roman" w:cs="Times New Roman"/>
          <w:b/>
          <w:sz w:val="24"/>
          <w:szCs w:val="24"/>
          <w:highlight w:val="yellow"/>
        </w:rPr>
      </w:pPr>
      <w:r w:rsidRPr="00AF3469">
        <w:rPr>
          <w:rFonts w:ascii="Times New Roman" w:hAnsi="Times New Roman" w:cs="Times New Roman" w:hint="eastAsia"/>
          <w:sz w:val="24"/>
          <w:szCs w:val="24"/>
          <w:lang w:val="en-GB"/>
        </w:rPr>
        <w:t>T</w:t>
      </w:r>
      <w:r w:rsidRPr="00AF3469">
        <w:rPr>
          <w:rFonts w:ascii="Times New Roman" w:hAnsi="Times New Roman" w:cs="Times New Roman"/>
          <w:sz w:val="24"/>
          <w:szCs w:val="24"/>
          <w:lang w:val="en-GB"/>
        </w:rPr>
        <w:t>hank you very much</w:t>
      </w:r>
      <w:r w:rsidR="0094256D">
        <w:rPr>
          <w:rFonts w:ascii="Times New Roman" w:hAnsi="Times New Roman" w:cs="Times New Roman"/>
          <w:sz w:val="24"/>
          <w:szCs w:val="24"/>
          <w:lang w:val="en-GB"/>
        </w:rPr>
        <w:t>.</w:t>
      </w:r>
      <w:r w:rsidRPr="00AF3469">
        <w:rPr>
          <w:rFonts w:ascii="Times New Roman" w:hAnsi="Times New Roman" w:cs="Times New Roman"/>
          <w:sz w:val="24"/>
          <w:szCs w:val="24"/>
          <w:lang w:val="en-GB"/>
        </w:rPr>
        <w:t xml:space="preserve"> We have added the definition of the Okubo-Weiss (OW) parameter in the revised manuscript</w:t>
      </w:r>
      <w:r w:rsidRPr="00AF3469">
        <w:rPr>
          <w:rFonts w:ascii="Times New Roman" w:hAnsi="Times New Roman" w:cs="Times New Roman" w:hint="eastAsia"/>
          <w:sz w:val="24"/>
          <w:szCs w:val="24"/>
          <w:lang w:val="en-GB"/>
        </w:rPr>
        <w:t>.</w:t>
      </w:r>
      <w:r w:rsidRPr="00AF3469">
        <w:rPr>
          <w:rFonts w:ascii="Times New Roman" w:hAnsi="Times New Roman" w:cs="Times New Roman"/>
          <w:sz w:val="24"/>
          <w:szCs w:val="24"/>
          <w:lang w:val="en-GB"/>
        </w:rPr>
        <w:t xml:space="preserve"> Specifically, the OW parameter is defined as </w:t>
      </w:r>
      <m:oMath>
        <m:r>
          <m:rPr>
            <m:sty m:val="p"/>
          </m:rPr>
          <w:rPr>
            <w:rFonts w:ascii="Cambria Math" w:hAnsi="Cambria Math"/>
            <w:sz w:val="24"/>
            <w:szCs w:val="24"/>
          </w:rPr>
          <m:t>OW=</m:t>
        </m:r>
        <m:sSubSup>
          <m:sSubSupPr>
            <m:ctrlPr>
              <w:rPr>
                <w:rFonts w:ascii="Cambria Math" w:hAnsi="Cambria Math"/>
                <w:sz w:val="24"/>
                <w:szCs w:val="24"/>
              </w:rPr>
            </m:ctrlPr>
          </m:sSubSupPr>
          <m:e>
            <m:r>
              <w:rPr>
                <w:rFonts w:ascii="Cambria Math" w:hAnsi="Cambria Math"/>
                <w:sz w:val="24"/>
                <w:szCs w:val="24"/>
              </w:rPr>
              <m:t>S</m:t>
            </m:r>
          </m:e>
          <m:sub>
            <m:r>
              <w:rPr>
                <w:rFonts w:ascii="Cambria Math" w:hAnsi="Cambria Math"/>
                <w:sz w:val="24"/>
                <w:szCs w:val="24"/>
              </w:rPr>
              <m:t>n</m:t>
            </m:r>
          </m:sub>
          <m:sup>
            <m:r>
              <w:rPr>
                <w:rFonts w:ascii="Cambria Math" w:hAnsi="Cambria Math"/>
                <w:sz w:val="24"/>
                <w:szCs w:val="24"/>
              </w:rPr>
              <m:t>2</m:t>
            </m:r>
          </m:sup>
        </m:sSubSup>
        <m:r>
          <m:rPr>
            <m:sty m:val="p"/>
          </m:rPr>
          <w:rPr>
            <w:rFonts w:ascii="Cambria Math" w:hAnsi="Cambria Math"/>
            <w:sz w:val="24"/>
            <w:szCs w:val="24"/>
          </w:rPr>
          <m:t>+</m:t>
        </m:r>
        <m:sSubSup>
          <m:sSubSupPr>
            <m:ctrlPr>
              <w:rPr>
                <w:rFonts w:ascii="Cambria Math" w:hAnsi="Cambria Math"/>
                <w:sz w:val="24"/>
                <w:szCs w:val="24"/>
              </w:rPr>
            </m:ctrlPr>
          </m:sSubSupPr>
          <m:e>
            <m:r>
              <w:rPr>
                <w:rFonts w:ascii="Cambria Math" w:hAnsi="Cambria Math"/>
                <w:sz w:val="24"/>
                <w:szCs w:val="24"/>
              </w:rPr>
              <m:t>S</m:t>
            </m:r>
          </m:e>
          <m:sub>
            <m:r>
              <w:rPr>
                <w:rFonts w:ascii="Cambria Math" w:hAnsi="Cambria Math"/>
                <w:sz w:val="24"/>
                <w:szCs w:val="24"/>
              </w:rPr>
              <m:t>s</m:t>
            </m:r>
          </m:sub>
          <m:sup>
            <m:r>
              <w:rPr>
                <w:rFonts w:ascii="Cambria Math" w:hAnsi="Cambria Math"/>
                <w:sz w:val="24"/>
                <w:szCs w:val="24"/>
              </w:rPr>
              <m:t>2</m:t>
            </m:r>
          </m:sup>
        </m:sSubSup>
        <m:r>
          <m:rPr>
            <m:sty m:val="p"/>
          </m:rPr>
          <w:rPr>
            <w:rFonts w:ascii="Cambria Math" w:hAnsi="Cambria Math"/>
            <w:sz w:val="24"/>
            <w:szCs w:val="24"/>
          </w:rPr>
          <m:t>-</m:t>
        </m:r>
        <m:sSup>
          <m:sSupPr>
            <m:ctrlPr>
              <w:rPr>
                <w:rFonts w:ascii="Cambria Math" w:hAnsi="Cambria Math"/>
                <w:sz w:val="24"/>
                <w:szCs w:val="24"/>
              </w:rPr>
            </m:ctrlPr>
          </m:sSupPr>
          <m:e>
            <m:r>
              <w:rPr>
                <w:rFonts w:ascii="Cambria Math" w:hAnsi="Cambria Math"/>
                <w:sz w:val="24"/>
                <w:szCs w:val="24"/>
              </w:rPr>
              <m:t>ζ</m:t>
            </m:r>
          </m:e>
          <m:sup>
            <m:r>
              <w:rPr>
                <w:rFonts w:ascii="Cambria Math" w:hAnsi="Cambria Math"/>
                <w:sz w:val="24"/>
                <w:szCs w:val="24"/>
              </w:rPr>
              <m:t>2</m:t>
            </m:r>
          </m:sup>
        </m:sSup>
      </m:oMath>
      <w:r w:rsidRPr="00AF3469">
        <w:rPr>
          <w:rFonts w:ascii="Times New Roman" w:hAnsi="Times New Roman" w:cs="Times New Roman"/>
          <w:sz w:val="24"/>
          <w:szCs w:val="24"/>
        </w:rPr>
        <w:t xml:space="preserve">, where </w:t>
      </w:r>
      <m:oMath>
        <m:sSub>
          <m:sSubPr>
            <m:ctrlPr>
              <w:rPr>
                <w:rFonts w:ascii="Cambria Math" w:hAnsi="Cambria Math"/>
                <w:sz w:val="24"/>
                <w:szCs w:val="24"/>
              </w:rPr>
            </m:ctrlPr>
          </m:sSubPr>
          <m:e>
            <m:r>
              <w:rPr>
                <w:rFonts w:ascii="Cambria Math" w:hAnsi="Cambria Math"/>
                <w:sz w:val="24"/>
                <w:szCs w:val="24"/>
              </w:rPr>
              <m:t>S</m:t>
            </m:r>
          </m:e>
          <m:sub>
            <m:r>
              <w:rPr>
                <w:rFonts w:ascii="Cambria Math" w:hAnsi="Cambria Math"/>
                <w:sz w:val="24"/>
                <w:szCs w:val="24"/>
              </w:rPr>
              <m:t>n</m:t>
            </m:r>
          </m:sub>
        </m:sSub>
      </m:oMath>
      <w:r w:rsidRPr="00AF3469">
        <w:rPr>
          <w:rFonts w:ascii="Times New Roman" w:hAnsi="Times New Roman" w:cs="Times New Roman" w:hint="eastAsia"/>
          <w:sz w:val="24"/>
          <w:szCs w:val="24"/>
        </w:rPr>
        <w:t>,</w:t>
      </w:r>
      <w:r w:rsidRPr="00AF3469">
        <w:rPr>
          <w:rFonts w:ascii="Times New Roman" w:hAnsi="Times New Roman" w:cs="Times New Roman"/>
          <w:sz w:val="24"/>
          <w:szCs w:val="24"/>
        </w:rPr>
        <w:t xml:space="preserve"> </w:t>
      </w:r>
      <m:oMath>
        <m:sSub>
          <m:sSubPr>
            <m:ctrlPr>
              <w:rPr>
                <w:rFonts w:ascii="Cambria Math" w:hAnsi="Cambria Math"/>
                <w:sz w:val="24"/>
                <w:szCs w:val="24"/>
              </w:rPr>
            </m:ctrlPr>
          </m:sSubPr>
          <m:e>
            <m:r>
              <w:rPr>
                <w:rFonts w:ascii="Cambria Math" w:hAnsi="Cambria Math"/>
                <w:sz w:val="24"/>
                <w:szCs w:val="24"/>
              </w:rPr>
              <m:t>S</m:t>
            </m:r>
          </m:e>
          <m:sub>
            <m:r>
              <w:rPr>
                <w:rFonts w:ascii="Cambria Math" w:hAnsi="Cambria Math"/>
                <w:sz w:val="24"/>
                <w:szCs w:val="24"/>
              </w:rPr>
              <m:t>s</m:t>
            </m:r>
          </m:sub>
        </m:sSub>
      </m:oMath>
      <w:r>
        <w:rPr>
          <w:rFonts w:ascii="Times New Roman" w:hAnsi="Times New Roman" w:cs="Times New Roman"/>
          <w:sz w:val="24"/>
          <w:szCs w:val="24"/>
        </w:rPr>
        <w:t>,</w:t>
      </w:r>
      <w:r w:rsidRPr="00AF3469">
        <w:rPr>
          <w:rFonts w:ascii="Times New Roman" w:hAnsi="Times New Roman" w:cs="Times New Roman" w:hint="eastAsia"/>
          <w:sz w:val="24"/>
          <w:szCs w:val="24"/>
        </w:rPr>
        <w:t xml:space="preserve"> </w:t>
      </w:r>
      <w:r w:rsidRPr="00AF3469">
        <w:rPr>
          <w:rFonts w:ascii="Times New Roman" w:hAnsi="Times New Roman" w:cs="Times New Roman"/>
          <w:sz w:val="24"/>
          <w:szCs w:val="24"/>
        </w:rPr>
        <w:t xml:space="preserve">and </w:t>
      </w:r>
      <m:oMath>
        <m:r>
          <w:rPr>
            <w:rFonts w:ascii="Cambria Math" w:hAnsi="Cambria Math"/>
            <w:sz w:val="24"/>
            <w:szCs w:val="24"/>
          </w:rPr>
          <m:t>ζ</m:t>
        </m:r>
      </m:oMath>
      <w:r w:rsidRPr="00AF3469">
        <w:rPr>
          <w:rFonts w:ascii="Times New Roman" w:hAnsi="Times New Roman" w:cs="Times New Roman"/>
          <w:sz w:val="24"/>
          <w:szCs w:val="24"/>
        </w:rPr>
        <w:t xml:space="preserve"> represent the normal strain, shear strain, and relative vorticity, respectively</w:t>
      </w:r>
      <w:r w:rsidRPr="001C0E2A">
        <w:rPr>
          <w:rFonts w:ascii="Times New Roman" w:hAnsi="Times New Roman" w:cs="Times New Roman"/>
          <w:sz w:val="24"/>
          <w:szCs w:val="24"/>
        </w:rPr>
        <w:t xml:space="preserve">. </w:t>
      </w:r>
      <w:r w:rsidRPr="0077301C">
        <w:rPr>
          <w:rFonts w:ascii="Times New Roman" w:hAnsi="Times New Roman" w:cs="Times New Roman"/>
          <w:b/>
          <w:sz w:val="24"/>
          <w:szCs w:val="24"/>
        </w:rPr>
        <w:t>(lines: 29</w:t>
      </w:r>
      <w:r w:rsidR="00697517" w:rsidRPr="0077301C">
        <w:rPr>
          <w:rFonts w:ascii="Times New Roman" w:hAnsi="Times New Roman" w:cs="Times New Roman"/>
          <w:b/>
          <w:sz w:val="24"/>
          <w:szCs w:val="24"/>
        </w:rPr>
        <w:t>2</w:t>
      </w:r>
      <w:r w:rsidRPr="0077301C">
        <w:rPr>
          <w:rFonts w:ascii="Times New Roman" w:hAnsi="Times New Roman" w:cs="Times New Roman"/>
          <w:b/>
          <w:sz w:val="24"/>
          <w:szCs w:val="24"/>
        </w:rPr>
        <w:t>-29</w:t>
      </w:r>
      <w:r w:rsidR="00697517" w:rsidRPr="0077301C">
        <w:rPr>
          <w:rFonts w:ascii="Times New Roman" w:hAnsi="Times New Roman" w:cs="Times New Roman"/>
          <w:b/>
          <w:sz w:val="24"/>
          <w:szCs w:val="24"/>
        </w:rPr>
        <w:t>6</w:t>
      </w:r>
      <w:r w:rsidRPr="0077301C">
        <w:rPr>
          <w:rFonts w:ascii="Times New Roman" w:hAnsi="Times New Roman" w:cs="Times New Roman"/>
          <w:b/>
          <w:sz w:val="24"/>
          <w:szCs w:val="24"/>
        </w:rPr>
        <w:t>)</w:t>
      </w:r>
    </w:p>
    <w:p w14:paraId="24D774F6" w14:textId="77777777" w:rsidR="00B4734B" w:rsidRPr="000607E9" w:rsidRDefault="00B4734B" w:rsidP="00B4734B">
      <w:pPr>
        <w:spacing w:line="360" w:lineRule="auto"/>
        <w:rPr>
          <w:rFonts w:ascii="Times New Roman" w:hAnsi="Times New Roman" w:cs="Times New Roman"/>
          <w:b/>
          <w:sz w:val="24"/>
          <w:lang w:val="en-GB"/>
        </w:rPr>
      </w:pPr>
      <w:r>
        <w:rPr>
          <w:rFonts w:ascii="Times New Roman" w:hAnsi="Times New Roman" w:cs="Times New Roman" w:hint="eastAsia"/>
          <w:b/>
          <w:sz w:val="24"/>
          <w:lang w:val="en-GB"/>
        </w:rPr>
        <w:t>(</w:t>
      </w:r>
      <w:r>
        <w:rPr>
          <w:rFonts w:ascii="Times New Roman" w:hAnsi="Times New Roman" w:cs="Times New Roman"/>
          <w:b/>
          <w:sz w:val="24"/>
          <w:lang w:val="en-GB"/>
        </w:rPr>
        <w:t>20)</w:t>
      </w:r>
      <w:r>
        <w:rPr>
          <w:rFonts w:ascii="Times New Roman" w:hAnsi="Times New Roman" w:cs="Times New Roman" w:hint="eastAsia"/>
          <w:b/>
          <w:sz w:val="24"/>
          <w:lang w:val="en-GB"/>
        </w:rPr>
        <w:t xml:space="preserve"> </w:t>
      </w:r>
      <w:r w:rsidRPr="000607E9">
        <w:rPr>
          <w:rFonts w:ascii="Times New Roman" w:hAnsi="Times New Roman" w:cs="Times New Roman"/>
          <w:b/>
          <w:i/>
          <w:sz w:val="24"/>
          <w:lang w:val="en-GB"/>
        </w:rPr>
        <w:t>Line 264-265: Please also show the time-integrated energy transfer rate ∫∫</w:t>
      </w:r>
      <w:proofErr w:type="spellStart"/>
      <w:r w:rsidRPr="000607E9">
        <w:rPr>
          <w:rFonts w:ascii="Times New Roman" w:hAnsi="Times New Roman" w:cs="Times New Roman"/>
          <w:b/>
          <w:i/>
          <w:sz w:val="24"/>
          <w:lang w:val="en-GB"/>
        </w:rPr>
        <w:t>ρPdzdt</w:t>
      </w:r>
      <w:proofErr w:type="spellEnd"/>
      <w:r w:rsidRPr="000607E9">
        <w:rPr>
          <w:rFonts w:ascii="Times New Roman" w:hAnsi="Times New Roman" w:cs="Times New Roman"/>
          <w:b/>
          <w:i/>
          <w:sz w:val="24"/>
          <w:lang w:val="en-GB"/>
        </w:rPr>
        <w:t xml:space="preserve"> during WS1 and WS2 and compare them with the time-integrated energy flux ∫</w:t>
      </w:r>
      <w:proofErr w:type="spellStart"/>
      <w:r w:rsidRPr="000607E9">
        <w:rPr>
          <w:rFonts w:ascii="Times New Roman" w:hAnsi="Times New Roman" w:cs="Times New Roman"/>
          <w:b/>
          <w:i/>
          <w:sz w:val="24"/>
          <w:lang w:val="en-GB"/>
        </w:rPr>
        <w:t>Fdt</w:t>
      </w:r>
      <w:proofErr w:type="spellEnd"/>
      <w:r w:rsidRPr="000607E9">
        <w:rPr>
          <w:rFonts w:ascii="Times New Roman" w:hAnsi="Times New Roman" w:cs="Times New Roman"/>
          <w:b/>
          <w:i/>
          <w:sz w:val="24"/>
          <w:lang w:val="en-GB"/>
        </w:rPr>
        <w:t>.</w:t>
      </w:r>
    </w:p>
    <w:p w14:paraId="78AECE17" w14:textId="77777777" w:rsidR="00B4734B" w:rsidRPr="00CD1EC7" w:rsidRDefault="00B4734B" w:rsidP="00B4734B">
      <w:pPr>
        <w:widowControl/>
        <w:spacing w:line="360" w:lineRule="auto"/>
        <w:rPr>
          <w:rFonts w:ascii="Times New Roman" w:eastAsia="宋体" w:hAnsi="Times New Roman" w:cs="Times New Roman"/>
          <w:b/>
          <w:color w:val="000000" w:themeColor="text1"/>
          <w:kern w:val="0"/>
          <w:sz w:val="24"/>
          <w:szCs w:val="24"/>
        </w:rPr>
      </w:pPr>
      <w:r w:rsidRPr="00CD1EC7">
        <w:rPr>
          <w:rFonts w:ascii="Times New Roman" w:eastAsia="宋体" w:hAnsi="Times New Roman" w:cs="Times New Roman" w:hint="eastAsia"/>
          <w:b/>
          <w:color w:val="000000" w:themeColor="text1"/>
          <w:kern w:val="0"/>
          <w:sz w:val="24"/>
          <w:szCs w:val="24"/>
        </w:rPr>
        <w:t>Re</w:t>
      </w:r>
      <w:r w:rsidRPr="00CD1EC7">
        <w:rPr>
          <w:rFonts w:ascii="Times New Roman" w:eastAsia="宋体" w:hAnsi="Times New Roman" w:cs="Times New Roman"/>
          <w:b/>
          <w:color w:val="000000" w:themeColor="text1"/>
          <w:kern w:val="0"/>
          <w:sz w:val="24"/>
          <w:szCs w:val="24"/>
        </w:rPr>
        <w:t>sponse:</w:t>
      </w:r>
    </w:p>
    <w:p w14:paraId="2B3BAB9D" w14:textId="71E2780E" w:rsidR="00B4734B" w:rsidRPr="00C07B72" w:rsidRDefault="00B4734B" w:rsidP="000A29D5">
      <w:pPr>
        <w:tabs>
          <w:tab w:val="left" w:pos="791"/>
        </w:tabs>
        <w:spacing w:line="360" w:lineRule="auto"/>
        <w:ind w:firstLineChars="200" w:firstLine="480"/>
        <w:rPr>
          <w:rFonts w:ascii="Times New Roman" w:hAnsi="Times New Roman" w:cs="Times New Roman"/>
          <w:b/>
          <w:sz w:val="24"/>
          <w:lang w:val="en-GB"/>
        </w:rPr>
      </w:pPr>
      <w:r>
        <w:rPr>
          <w:rFonts w:ascii="Times New Roman" w:eastAsia="宋体" w:hAnsi="Times New Roman" w:cs="Times New Roman" w:hint="eastAsia"/>
          <w:sz w:val="24"/>
          <w:szCs w:val="24"/>
          <w:lang w:val="en-GB"/>
        </w:rPr>
        <w:t>T</w:t>
      </w:r>
      <w:r>
        <w:rPr>
          <w:rFonts w:ascii="Times New Roman" w:eastAsia="宋体" w:hAnsi="Times New Roman" w:cs="Times New Roman"/>
          <w:sz w:val="24"/>
          <w:szCs w:val="24"/>
          <w:lang w:val="en-GB"/>
        </w:rPr>
        <w:t xml:space="preserve">hank you very much. We have calculated the time-integrated energy transfer </w:t>
      </w:r>
      <m:oMath>
        <m:nary>
          <m:naryPr>
            <m:chr m:val="∬"/>
            <m:limLoc m:val="undOvr"/>
            <m:subHide m:val="1"/>
            <m:supHide m:val="1"/>
            <m:ctrlPr>
              <w:rPr>
                <w:rFonts w:ascii="Cambria Math" w:hAnsi="Cambria Math" w:cs="Times New Roman"/>
                <w:sz w:val="24"/>
                <w:lang w:val="en-GB"/>
              </w:rPr>
            </m:ctrlPr>
          </m:naryPr>
          <m:sub/>
          <m:sup/>
          <m:e>
            <m:r>
              <w:rPr>
                <w:rFonts w:ascii="Cambria Math" w:hAnsi="Cambria Math" w:cs="Times New Roman" w:hint="eastAsia"/>
                <w:sz w:val="24"/>
                <w:lang w:val="en-GB"/>
              </w:rPr>
              <m:t>ρ</m:t>
            </m:r>
            <m:r>
              <w:rPr>
                <w:rFonts w:ascii="Cambria Math" w:hAnsi="Cambria Math" w:cs="Times New Roman"/>
                <w:sz w:val="24"/>
                <w:lang w:val="en-GB"/>
              </w:rPr>
              <m:t>Pdzdt</m:t>
            </m:r>
          </m:e>
        </m:nary>
      </m:oMath>
      <w:r>
        <w:rPr>
          <w:rFonts w:ascii="Times New Roman" w:hAnsi="Times New Roman" w:cs="Times New Roman" w:hint="eastAsia"/>
          <w:sz w:val="24"/>
          <w:lang w:val="en-GB"/>
        </w:rPr>
        <w:t xml:space="preserve"> duri</w:t>
      </w:r>
      <w:r>
        <w:rPr>
          <w:rFonts w:ascii="Times New Roman" w:hAnsi="Times New Roman" w:cs="Times New Roman"/>
          <w:sz w:val="24"/>
          <w:lang w:val="en-GB"/>
        </w:rPr>
        <w:t xml:space="preserve">ng WS1 and WS2 and compared it with the time-integrated wind-generated near-inertial energy flux </w:t>
      </w:r>
      <m:oMath>
        <m:nary>
          <m:naryPr>
            <m:limLoc m:val="undOvr"/>
            <m:subHide m:val="1"/>
            <m:supHide m:val="1"/>
            <m:ctrlPr>
              <w:rPr>
                <w:rFonts w:ascii="Cambria Math" w:hAnsi="Cambria Math" w:cs="Times New Roman"/>
                <w:sz w:val="24"/>
                <w:lang w:val="en-GB"/>
              </w:rPr>
            </m:ctrlPr>
          </m:naryPr>
          <m:sub/>
          <m:sup/>
          <m:e>
            <m:r>
              <w:rPr>
                <w:rFonts w:ascii="Cambria Math" w:hAnsi="Cambria Math" w:cs="Times New Roman"/>
                <w:sz w:val="24"/>
                <w:lang w:val="en-GB"/>
              </w:rPr>
              <m:t>Fdt</m:t>
            </m:r>
          </m:e>
        </m:nary>
      </m:oMath>
      <w:r>
        <w:rPr>
          <w:rFonts w:ascii="Times New Roman" w:hAnsi="Times New Roman" w:cs="Times New Roman"/>
          <w:sz w:val="24"/>
          <w:lang w:val="en-GB"/>
        </w:rPr>
        <w:t xml:space="preserve">. The results show that the time-integrated wind-generated near-inertial energy flux is </w:t>
      </w:r>
      <w:r w:rsidR="0077301C">
        <w:rPr>
          <w:rFonts w:ascii="Times New Roman" w:hAnsi="Times New Roman" w:cs="Times New Roman"/>
          <w:sz w:val="24"/>
          <w:lang w:val="en-GB"/>
        </w:rPr>
        <w:t>-</w:t>
      </w:r>
      <w:r>
        <w:rPr>
          <w:rFonts w:ascii="Times New Roman" w:hAnsi="Times New Roman" w:cs="Times New Roman"/>
          <w:sz w:val="24"/>
          <w:lang w:val="en-GB"/>
        </w:rPr>
        <w:t>2.9 kJ/m</w:t>
      </w:r>
      <w:r w:rsidRPr="00CE6688">
        <w:rPr>
          <w:rFonts w:ascii="Times New Roman" w:hAnsi="Times New Roman" w:cs="Times New Roman"/>
          <w:sz w:val="24"/>
          <w:vertAlign w:val="superscript"/>
          <w:lang w:val="en-GB"/>
        </w:rPr>
        <w:t>2</w:t>
      </w:r>
      <w:r>
        <w:rPr>
          <w:rFonts w:ascii="Times New Roman" w:hAnsi="Times New Roman" w:cs="Times New Roman"/>
          <w:sz w:val="24"/>
          <w:vertAlign w:val="superscript"/>
          <w:lang w:val="en-GB"/>
        </w:rPr>
        <w:t xml:space="preserve"> </w:t>
      </w:r>
      <w:r>
        <w:rPr>
          <w:rFonts w:ascii="Times New Roman" w:hAnsi="Times New Roman" w:cs="Times New Roman"/>
          <w:sz w:val="24"/>
          <w:lang w:val="en-GB"/>
        </w:rPr>
        <w:t>and 0.8 kJ/m</w:t>
      </w:r>
      <w:r w:rsidRPr="00CE6688">
        <w:rPr>
          <w:rFonts w:ascii="Times New Roman" w:hAnsi="Times New Roman" w:cs="Times New Roman"/>
          <w:sz w:val="24"/>
          <w:vertAlign w:val="superscript"/>
          <w:lang w:val="en-GB"/>
        </w:rPr>
        <w:t>2</w:t>
      </w:r>
      <w:r>
        <w:rPr>
          <w:rFonts w:ascii="Times New Roman" w:hAnsi="Times New Roman" w:cs="Times New Roman"/>
          <w:sz w:val="24"/>
          <w:lang w:val="en-GB"/>
        </w:rPr>
        <w:t xml:space="preserve"> during </w:t>
      </w:r>
      <w:r>
        <w:rPr>
          <w:rFonts w:ascii="Times New Roman" w:hAnsi="Times New Roman" w:cs="Times New Roman" w:hint="eastAsia"/>
          <w:sz w:val="24"/>
          <w:lang w:val="en-GB"/>
        </w:rPr>
        <w:t xml:space="preserve">WS1 and </w:t>
      </w:r>
      <w:r>
        <w:rPr>
          <w:rFonts w:ascii="Times New Roman" w:hAnsi="Times New Roman" w:cs="Times New Roman"/>
          <w:sz w:val="24"/>
          <w:lang w:val="en-GB"/>
        </w:rPr>
        <w:t>WS2</w:t>
      </w:r>
      <w:r>
        <w:rPr>
          <w:rFonts w:ascii="Times New Roman" w:hAnsi="Times New Roman" w:cs="Times New Roman" w:hint="eastAsia"/>
          <w:sz w:val="24"/>
          <w:lang w:val="en-GB"/>
        </w:rPr>
        <w:t>, respectively.</w:t>
      </w:r>
      <w:r w:rsidR="00B524FF">
        <w:rPr>
          <w:rFonts w:ascii="Times New Roman" w:hAnsi="Times New Roman" w:cs="Times New Roman"/>
          <w:sz w:val="24"/>
          <w:lang w:val="en-GB"/>
        </w:rPr>
        <w:t xml:space="preserve"> </w:t>
      </w:r>
      <w:r w:rsidR="00B524FF">
        <w:rPr>
          <w:rFonts w:ascii="Times New Roman" w:hAnsi="Times New Roman" w:cs="Times New Roman" w:hint="eastAsia"/>
          <w:sz w:val="24"/>
          <w:lang w:val="en-GB"/>
        </w:rPr>
        <w:t xml:space="preserve">The </w:t>
      </w:r>
      <w:r w:rsidR="00B524FF">
        <w:rPr>
          <w:rFonts w:ascii="Times New Roman" w:hAnsi="Times New Roman" w:cs="Times New Roman"/>
          <w:sz w:val="24"/>
          <w:lang w:val="en-GB"/>
        </w:rPr>
        <w:t>time-integrated energy transfer</w:t>
      </w:r>
      <w:r w:rsidR="00B524FF">
        <w:rPr>
          <w:rFonts w:ascii="Times New Roman" w:hAnsi="Times New Roman" w:cs="Times New Roman" w:hint="eastAsia"/>
          <w:sz w:val="24"/>
          <w:lang w:val="en-GB"/>
        </w:rPr>
        <w:t xml:space="preserve"> is </w:t>
      </w:r>
      <w:r w:rsidR="0077301C">
        <w:rPr>
          <w:rFonts w:ascii="Times New Roman" w:hAnsi="Times New Roman" w:cs="Times New Roman"/>
          <w:sz w:val="24"/>
          <w:lang w:val="en-GB"/>
        </w:rPr>
        <w:t>-</w:t>
      </w:r>
      <w:r w:rsidR="00B524FF">
        <w:rPr>
          <w:rFonts w:ascii="Times New Roman" w:hAnsi="Times New Roman" w:cs="Times New Roman"/>
          <w:sz w:val="24"/>
          <w:lang w:val="en-GB"/>
        </w:rPr>
        <w:t>1.3 kJ/m</w:t>
      </w:r>
      <w:r w:rsidR="00B524FF" w:rsidRPr="00CE6688">
        <w:rPr>
          <w:rFonts w:ascii="Times New Roman" w:hAnsi="Times New Roman" w:cs="Times New Roman"/>
          <w:sz w:val="24"/>
          <w:vertAlign w:val="superscript"/>
          <w:lang w:val="en-GB"/>
        </w:rPr>
        <w:t>2</w:t>
      </w:r>
      <w:r w:rsidR="00B524FF">
        <w:rPr>
          <w:rFonts w:ascii="Times New Roman" w:hAnsi="Times New Roman" w:cs="Times New Roman"/>
          <w:sz w:val="24"/>
          <w:lang w:val="en-GB"/>
        </w:rPr>
        <w:t xml:space="preserve"> and 0.5 kJ/m</w:t>
      </w:r>
      <w:r w:rsidR="00B524FF" w:rsidRPr="00CE6688">
        <w:rPr>
          <w:rFonts w:ascii="Times New Roman" w:hAnsi="Times New Roman" w:cs="Times New Roman"/>
          <w:sz w:val="24"/>
          <w:vertAlign w:val="superscript"/>
          <w:lang w:val="en-GB"/>
        </w:rPr>
        <w:t>2</w:t>
      </w:r>
      <w:r w:rsidR="00B524FF" w:rsidRPr="007F57DD">
        <w:rPr>
          <w:rFonts w:ascii="Times New Roman" w:hAnsi="Times New Roman" w:cs="Times New Roman"/>
          <w:sz w:val="24"/>
          <w:lang w:val="en-GB"/>
        </w:rPr>
        <w:t xml:space="preserve"> </w:t>
      </w:r>
      <w:r w:rsidR="00B524FF">
        <w:rPr>
          <w:rFonts w:ascii="Times New Roman" w:hAnsi="Times New Roman" w:cs="Times New Roman"/>
          <w:sz w:val="24"/>
          <w:lang w:val="en-GB"/>
        </w:rPr>
        <w:t xml:space="preserve">during </w:t>
      </w:r>
      <w:r w:rsidR="00B524FF">
        <w:rPr>
          <w:rFonts w:ascii="Times New Roman" w:hAnsi="Times New Roman" w:cs="Times New Roman" w:hint="eastAsia"/>
          <w:sz w:val="24"/>
          <w:lang w:val="en-GB"/>
        </w:rPr>
        <w:t xml:space="preserve">WS1 and </w:t>
      </w:r>
      <w:r w:rsidR="00B524FF">
        <w:rPr>
          <w:rFonts w:ascii="Times New Roman" w:hAnsi="Times New Roman" w:cs="Times New Roman"/>
          <w:sz w:val="24"/>
          <w:lang w:val="en-GB"/>
        </w:rPr>
        <w:t>WS2, respectively</w:t>
      </w:r>
      <w:r w:rsidR="00894AC7">
        <w:rPr>
          <w:rFonts w:ascii="Times New Roman" w:hAnsi="Times New Roman" w:cs="Times New Roman"/>
          <w:sz w:val="24"/>
          <w:lang w:val="en-GB"/>
        </w:rPr>
        <w:t xml:space="preserve">. We have added </w:t>
      </w:r>
      <w:r w:rsidR="00894AC7">
        <w:rPr>
          <w:rFonts w:ascii="Times New Roman" w:hAnsi="Times New Roman" w:cs="Times New Roman" w:hint="eastAsia"/>
          <w:sz w:val="24"/>
          <w:lang w:val="en-GB"/>
        </w:rPr>
        <w:t xml:space="preserve">the time-integrated results to </w:t>
      </w:r>
      <w:r w:rsidR="00894AC7">
        <w:rPr>
          <w:rFonts w:ascii="Times New Roman" w:hAnsi="Times New Roman" w:cs="Times New Roman"/>
          <w:sz w:val="24"/>
          <w:lang w:val="en-GB"/>
        </w:rPr>
        <w:t>the revised manuscr</w:t>
      </w:r>
      <w:r w:rsidR="00894AC7" w:rsidRPr="00E8176E">
        <w:rPr>
          <w:rFonts w:ascii="Times New Roman" w:hAnsi="Times New Roman" w:cs="Times New Roman"/>
          <w:sz w:val="24"/>
          <w:lang w:val="en-GB"/>
        </w:rPr>
        <w:t>ipt.</w:t>
      </w:r>
      <w:r w:rsidR="00BA73F3">
        <w:rPr>
          <w:rFonts w:ascii="Times New Roman" w:hAnsi="Times New Roman" w:cs="Times New Roman"/>
          <w:sz w:val="24"/>
          <w:lang w:val="en-GB"/>
        </w:rPr>
        <w:t xml:space="preserve"> </w:t>
      </w:r>
      <w:r w:rsidR="00BA73F3" w:rsidRPr="00C07B72">
        <w:rPr>
          <w:rFonts w:ascii="Times New Roman" w:hAnsi="Times New Roman" w:cs="Times New Roman"/>
          <w:b/>
          <w:sz w:val="24"/>
          <w:lang w:val="en-GB"/>
        </w:rPr>
        <w:t xml:space="preserve">(Lines: </w:t>
      </w:r>
      <w:r w:rsidR="009543A2" w:rsidRPr="00C07B72">
        <w:rPr>
          <w:rFonts w:ascii="Times New Roman" w:hAnsi="Times New Roman" w:cs="Times New Roman"/>
          <w:b/>
          <w:sz w:val="24"/>
          <w:lang w:val="en-GB"/>
        </w:rPr>
        <w:t>285-289</w:t>
      </w:r>
      <w:r w:rsidR="00BA73F3" w:rsidRPr="00C07B72">
        <w:rPr>
          <w:rFonts w:ascii="Times New Roman" w:hAnsi="Times New Roman" w:cs="Times New Roman"/>
          <w:b/>
          <w:sz w:val="24"/>
          <w:lang w:val="en-GB"/>
        </w:rPr>
        <w:t>)</w:t>
      </w:r>
    </w:p>
    <w:p w14:paraId="24B42C4F" w14:textId="77777777" w:rsidR="00C07B72" w:rsidRDefault="00C07B72" w:rsidP="00FE20D4">
      <w:pPr>
        <w:spacing w:line="360" w:lineRule="auto"/>
        <w:rPr>
          <w:rFonts w:ascii="Times New Roman" w:hAnsi="Times New Roman" w:cs="Times New Roman"/>
          <w:b/>
          <w:sz w:val="24"/>
          <w:lang w:val="en-GB"/>
        </w:rPr>
      </w:pPr>
    </w:p>
    <w:p w14:paraId="01D7BC7A" w14:textId="26AF0DE1" w:rsidR="00FE20D4" w:rsidRDefault="00FE20D4" w:rsidP="00FE20D4">
      <w:pPr>
        <w:spacing w:line="360" w:lineRule="auto"/>
        <w:rPr>
          <w:rFonts w:ascii="Times New Roman" w:hAnsi="Times New Roman" w:cs="Times New Roman"/>
          <w:b/>
          <w:i/>
          <w:sz w:val="24"/>
          <w:lang w:val="en-GB"/>
        </w:rPr>
      </w:pPr>
      <w:r w:rsidRPr="00626C4D">
        <w:rPr>
          <w:rFonts w:ascii="Times New Roman" w:hAnsi="Times New Roman" w:cs="Times New Roman" w:hint="eastAsia"/>
          <w:b/>
          <w:sz w:val="24"/>
          <w:lang w:val="en-GB"/>
        </w:rPr>
        <w:t>(</w:t>
      </w:r>
      <w:r w:rsidRPr="00626C4D">
        <w:rPr>
          <w:rFonts w:ascii="Times New Roman" w:hAnsi="Times New Roman" w:cs="Times New Roman"/>
          <w:b/>
          <w:sz w:val="24"/>
          <w:lang w:val="en-GB"/>
        </w:rPr>
        <w:t>21)</w:t>
      </w:r>
      <w:r>
        <w:rPr>
          <w:rFonts w:ascii="Times New Roman" w:hAnsi="Times New Roman" w:cs="Times New Roman"/>
          <w:sz w:val="24"/>
          <w:lang w:val="en-GB"/>
        </w:rPr>
        <w:t xml:space="preserve"> </w:t>
      </w:r>
      <w:r w:rsidRPr="00626C4D">
        <w:rPr>
          <w:rFonts w:ascii="Times New Roman" w:hAnsi="Times New Roman" w:cs="Times New Roman"/>
          <w:b/>
          <w:i/>
          <w:sz w:val="24"/>
          <w:lang w:val="en-GB"/>
        </w:rPr>
        <w:t>Line 268: I understand that it is not possible to estimate the vertical variation of relative vorticity</w:t>
      </w:r>
      <w:r>
        <w:rPr>
          <w:rFonts w:ascii="Times New Roman" w:hAnsi="Times New Roman" w:cs="Times New Roman"/>
          <w:b/>
          <w:i/>
          <w:sz w:val="24"/>
          <w:lang w:val="en-GB"/>
        </w:rPr>
        <w:t xml:space="preserve"> </w:t>
      </w:r>
      <w:r w:rsidRPr="00626C4D">
        <w:rPr>
          <w:rFonts w:ascii="Times New Roman" w:hAnsi="Times New Roman" w:cs="Times New Roman"/>
          <w:b/>
          <w:i/>
          <w:sz w:val="24"/>
          <w:lang w:val="en-GB"/>
        </w:rPr>
        <w:t>from the data obtained by the single mooring site. However, I am concerned about whether there is any reason why and can be used in P in Eq. (4) but are not used to estimate relative vorticity?</w:t>
      </w:r>
    </w:p>
    <w:p w14:paraId="4C6657D5" w14:textId="77777777" w:rsidR="00FE20D4" w:rsidRPr="00CD1EC7" w:rsidRDefault="00FE20D4" w:rsidP="00FE20D4">
      <w:pPr>
        <w:widowControl/>
        <w:spacing w:line="360" w:lineRule="auto"/>
        <w:rPr>
          <w:rFonts w:ascii="Times New Roman" w:eastAsia="宋体" w:hAnsi="Times New Roman" w:cs="Times New Roman"/>
          <w:b/>
          <w:color w:val="000000" w:themeColor="text1"/>
          <w:kern w:val="0"/>
          <w:sz w:val="24"/>
          <w:szCs w:val="24"/>
        </w:rPr>
      </w:pPr>
      <w:r w:rsidRPr="00CD1EC7">
        <w:rPr>
          <w:rFonts w:ascii="Times New Roman" w:eastAsia="宋体" w:hAnsi="Times New Roman" w:cs="Times New Roman" w:hint="eastAsia"/>
          <w:b/>
          <w:color w:val="000000" w:themeColor="text1"/>
          <w:kern w:val="0"/>
          <w:sz w:val="24"/>
          <w:szCs w:val="24"/>
        </w:rPr>
        <w:t>Re</w:t>
      </w:r>
      <w:r w:rsidRPr="00CD1EC7">
        <w:rPr>
          <w:rFonts w:ascii="Times New Roman" w:eastAsia="宋体" w:hAnsi="Times New Roman" w:cs="Times New Roman"/>
          <w:b/>
          <w:color w:val="000000" w:themeColor="text1"/>
          <w:kern w:val="0"/>
          <w:sz w:val="24"/>
          <w:szCs w:val="24"/>
        </w:rPr>
        <w:t>sponse:</w:t>
      </w:r>
    </w:p>
    <w:p w14:paraId="5AC3430B" w14:textId="39E002D9" w:rsidR="002D7F2F" w:rsidRDefault="00482E73" w:rsidP="00D84E08">
      <w:pPr>
        <w:tabs>
          <w:tab w:val="left" w:pos="791"/>
        </w:tabs>
        <w:spacing w:line="360" w:lineRule="auto"/>
        <w:ind w:firstLineChars="200" w:firstLine="480"/>
        <w:rPr>
          <w:rFonts w:ascii="Times New Roman" w:hAnsi="Times New Roman" w:cs="Times New Roman"/>
          <w:sz w:val="24"/>
          <w:lang w:val="en-GB"/>
        </w:rPr>
      </w:pPr>
      <w:r w:rsidRPr="00482E73">
        <w:rPr>
          <w:rFonts w:ascii="Times New Roman" w:hAnsi="Times New Roman" w:cs="Times New Roman"/>
          <w:sz w:val="24"/>
          <w:lang w:val="en-GB"/>
        </w:rPr>
        <w:t>Thank you very much. The depth-temporal variation of relative vorticity can be calculated from the reanalysis data. It also shows that, during WS1, relative vorticity changed from positive to negative, whereas during WS2 it was predominantly negative. We have added this result to Figure 11(f) in the revised manuscript.</w:t>
      </w:r>
    </w:p>
    <w:p w14:paraId="00444DF7" w14:textId="3BD2128A" w:rsidR="008A777D" w:rsidRDefault="00861349" w:rsidP="00861349">
      <w:pPr>
        <w:jc w:val="center"/>
      </w:pPr>
      <w:r>
        <w:rPr>
          <w:noProof/>
        </w:rPr>
        <w:lastRenderedPageBreak/>
        <w:drawing>
          <wp:inline distT="0" distB="0" distL="0" distR="0" wp14:anchorId="1351883F" wp14:editId="2D053514">
            <wp:extent cx="4322445" cy="1359535"/>
            <wp:effectExtent l="0" t="0" r="190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322445" cy="1359535"/>
                    </a:xfrm>
                    <a:prstGeom prst="rect">
                      <a:avLst/>
                    </a:prstGeom>
                    <a:noFill/>
                  </pic:spPr>
                </pic:pic>
              </a:graphicData>
            </a:graphic>
          </wp:inline>
        </w:drawing>
      </w:r>
    </w:p>
    <w:p w14:paraId="576FB813" w14:textId="2A5D834B" w:rsidR="008A777D" w:rsidRPr="00AF3469" w:rsidRDefault="008A777D" w:rsidP="008A777D">
      <w:pPr>
        <w:spacing w:line="360" w:lineRule="auto"/>
        <w:jc w:val="center"/>
        <w:rPr>
          <w:rFonts w:ascii="Times New Roman" w:hAnsi="Times New Roman" w:cs="Times New Roman"/>
          <w:sz w:val="24"/>
        </w:rPr>
      </w:pPr>
      <w:r w:rsidRPr="00AF3469">
        <w:rPr>
          <w:rFonts w:ascii="Times New Roman" w:hAnsi="Times New Roman" w:cs="Times New Roman"/>
          <w:sz w:val="24"/>
        </w:rPr>
        <w:t xml:space="preserve">Figure </w:t>
      </w:r>
      <w:r w:rsidR="00861349">
        <w:rPr>
          <w:rFonts w:ascii="Times New Roman" w:hAnsi="Times New Roman" w:cs="Times New Roman"/>
          <w:sz w:val="24"/>
        </w:rPr>
        <w:t xml:space="preserve">11(f) </w:t>
      </w:r>
      <w:r w:rsidR="00861349">
        <w:rPr>
          <w:rFonts w:ascii="Times New Roman" w:hAnsi="Times New Roman" w:cs="Times New Roman"/>
          <w:sz w:val="24"/>
        </w:rPr>
        <w:t>in the revised manuscript</w:t>
      </w:r>
      <w:r w:rsidRPr="00AF3469">
        <w:rPr>
          <w:rFonts w:ascii="Times New Roman" w:hAnsi="Times New Roman" w:cs="Times New Roman"/>
          <w:sz w:val="24"/>
        </w:rPr>
        <w:t>. Depth-time distribution of relative vorticity</w:t>
      </w:r>
      <w:r w:rsidRPr="006B057B">
        <w:rPr>
          <w:rFonts w:ascii="Times New Roman" w:hAnsi="Times New Roman" w:cs="Times New Roman"/>
          <w:sz w:val="24"/>
        </w:rPr>
        <w:t xml:space="preserve"> </w:t>
      </w:r>
      <m:oMath>
        <m:r>
          <w:rPr>
            <w:rFonts w:ascii="Cambria Math" w:hAnsi="Cambria Math" w:cs="Times New Roman"/>
            <w:sz w:val="24"/>
          </w:rPr>
          <m:t>ζ</m:t>
        </m:r>
        <m:r>
          <m:rPr>
            <m:sty m:val="p"/>
          </m:rPr>
          <w:rPr>
            <w:rFonts w:ascii="Cambria Math" w:hAnsi="Cambria Math" w:cs="Times New Roman"/>
            <w:sz w:val="24"/>
          </w:rPr>
          <m:t>=</m:t>
        </m:r>
        <m:sSub>
          <m:sSubPr>
            <m:ctrlPr>
              <w:rPr>
                <w:rFonts w:ascii="Cambria Math" w:hAnsi="Cambria Math" w:cs="Times New Roman"/>
                <w:sz w:val="24"/>
              </w:rPr>
            </m:ctrlPr>
          </m:sSubPr>
          <m:e>
            <m:r>
              <w:rPr>
                <w:rFonts w:ascii="Cambria Math" w:hAnsi="Cambria Math" w:cs="Times New Roman"/>
                <w:sz w:val="24"/>
              </w:rPr>
              <m:t>V</m:t>
            </m:r>
          </m:e>
          <m:sub>
            <m:r>
              <w:rPr>
                <w:rFonts w:ascii="Cambria Math" w:hAnsi="Cambria Math" w:cs="Times New Roman"/>
                <w:sz w:val="24"/>
              </w:rPr>
              <m:t>x</m:t>
            </m:r>
          </m:sub>
        </m:sSub>
        <m:r>
          <m:rPr>
            <m:sty m:val="p"/>
          </m:rPr>
          <w:rPr>
            <w:rFonts w:ascii="Cambria Math" w:hAnsi="Cambria Math" w:cs="Times New Roman"/>
            <w:sz w:val="24"/>
          </w:rPr>
          <m:t>-</m:t>
        </m:r>
        <m:sSub>
          <m:sSubPr>
            <m:ctrlPr>
              <w:rPr>
                <w:rFonts w:ascii="Cambria Math" w:hAnsi="Cambria Math" w:cs="Times New Roman"/>
                <w:sz w:val="24"/>
              </w:rPr>
            </m:ctrlPr>
          </m:sSubPr>
          <m:e>
            <m:r>
              <w:rPr>
                <w:rFonts w:ascii="Cambria Math" w:hAnsi="Cambria Math" w:cs="Times New Roman"/>
                <w:sz w:val="24"/>
              </w:rPr>
              <m:t>U</m:t>
            </m:r>
          </m:e>
          <m:sub>
            <m:r>
              <w:rPr>
                <w:rFonts w:ascii="Cambria Math" w:hAnsi="Cambria Math" w:cs="Times New Roman"/>
                <w:sz w:val="24"/>
              </w:rPr>
              <m:t>y</m:t>
            </m:r>
          </m:sub>
        </m:sSub>
      </m:oMath>
      <w:r w:rsidRPr="00AF3469">
        <w:rPr>
          <w:rFonts w:ascii="Times New Roman" w:hAnsi="Times New Roman" w:cs="Times New Roman"/>
          <w:sz w:val="24"/>
        </w:rPr>
        <w:t xml:space="preserve"> derived from the reanalysis velocity fields near the mooring site from 20 November 2017 to 31 January 2018.</w:t>
      </w:r>
    </w:p>
    <w:p w14:paraId="4281D389" w14:textId="77777777" w:rsidR="00AA165E" w:rsidRDefault="00AA165E" w:rsidP="008A777D">
      <w:pPr>
        <w:spacing w:line="360" w:lineRule="auto"/>
        <w:rPr>
          <w:rFonts w:ascii="Times New Roman" w:hAnsi="Times New Roman" w:cs="Times New Roman"/>
          <w:b/>
          <w:sz w:val="24"/>
          <w:lang w:val="en-GB"/>
        </w:rPr>
      </w:pPr>
    </w:p>
    <w:p w14:paraId="201CD056" w14:textId="3B65913E" w:rsidR="008A777D" w:rsidRDefault="008A777D" w:rsidP="008A777D">
      <w:pPr>
        <w:spacing w:line="360" w:lineRule="auto"/>
        <w:rPr>
          <w:rFonts w:ascii="Times New Roman" w:hAnsi="Times New Roman" w:cs="Times New Roman"/>
          <w:b/>
          <w:i/>
          <w:sz w:val="24"/>
          <w:lang w:val="en-GB"/>
        </w:rPr>
      </w:pPr>
      <w:r w:rsidRPr="00FA69E0">
        <w:rPr>
          <w:rFonts w:ascii="Times New Roman" w:hAnsi="Times New Roman" w:cs="Times New Roman" w:hint="eastAsia"/>
          <w:b/>
          <w:sz w:val="24"/>
          <w:lang w:val="en-GB"/>
        </w:rPr>
        <w:t>(</w:t>
      </w:r>
      <w:r w:rsidRPr="00FA69E0">
        <w:rPr>
          <w:rFonts w:ascii="Times New Roman" w:hAnsi="Times New Roman" w:cs="Times New Roman"/>
          <w:b/>
          <w:sz w:val="24"/>
          <w:lang w:val="en-GB"/>
        </w:rPr>
        <w:t>22)</w:t>
      </w:r>
      <w:r>
        <w:rPr>
          <w:rFonts w:ascii="Times New Roman" w:hAnsi="Times New Roman" w:cs="Times New Roman"/>
          <w:b/>
          <w:sz w:val="24"/>
          <w:lang w:val="en-GB"/>
        </w:rPr>
        <w:t xml:space="preserve"> </w:t>
      </w:r>
      <w:r w:rsidRPr="00FA69E0">
        <w:rPr>
          <w:rFonts w:ascii="Times New Roman" w:hAnsi="Times New Roman" w:cs="Times New Roman"/>
          <w:b/>
          <w:i/>
          <w:sz w:val="24"/>
          <w:lang w:val="en-GB"/>
        </w:rPr>
        <w:t>By presenting an equation, please clarify how the authors estimate the modal projection of wind-induced energy flux following Raja et al. (2022).</w:t>
      </w:r>
    </w:p>
    <w:p w14:paraId="0C7149A3" w14:textId="77777777" w:rsidR="008A777D" w:rsidRDefault="008A777D" w:rsidP="008A777D">
      <w:pPr>
        <w:spacing w:line="360" w:lineRule="auto"/>
        <w:rPr>
          <w:rFonts w:ascii="Times New Roman" w:eastAsia="宋体" w:hAnsi="Times New Roman" w:cs="Times New Roman"/>
          <w:b/>
          <w:color w:val="000000" w:themeColor="text1"/>
          <w:kern w:val="0"/>
          <w:sz w:val="24"/>
          <w:szCs w:val="24"/>
        </w:rPr>
      </w:pPr>
      <w:r w:rsidRPr="00CD1EC7">
        <w:rPr>
          <w:rFonts w:ascii="Times New Roman" w:eastAsia="宋体" w:hAnsi="Times New Roman" w:cs="Times New Roman" w:hint="eastAsia"/>
          <w:b/>
          <w:color w:val="000000" w:themeColor="text1"/>
          <w:kern w:val="0"/>
          <w:sz w:val="24"/>
          <w:szCs w:val="24"/>
        </w:rPr>
        <w:t>Re</w:t>
      </w:r>
      <w:r w:rsidRPr="00CD1EC7">
        <w:rPr>
          <w:rFonts w:ascii="Times New Roman" w:eastAsia="宋体" w:hAnsi="Times New Roman" w:cs="Times New Roman"/>
          <w:b/>
          <w:color w:val="000000" w:themeColor="text1"/>
          <w:kern w:val="0"/>
          <w:sz w:val="24"/>
          <w:szCs w:val="24"/>
        </w:rPr>
        <w:t>sponse</w:t>
      </w:r>
      <w:r>
        <w:rPr>
          <w:rFonts w:ascii="Times New Roman" w:eastAsia="宋体" w:hAnsi="Times New Roman" w:cs="Times New Roman"/>
          <w:b/>
          <w:color w:val="000000" w:themeColor="text1"/>
          <w:kern w:val="0"/>
          <w:sz w:val="24"/>
          <w:szCs w:val="24"/>
        </w:rPr>
        <w:t>:</w:t>
      </w:r>
    </w:p>
    <w:p w14:paraId="7122B63F" w14:textId="294BE217" w:rsidR="004C6524" w:rsidRDefault="008A777D" w:rsidP="008A777D">
      <w:pPr>
        <w:spacing w:line="360" w:lineRule="auto"/>
        <w:ind w:firstLineChars="200" w:firstLine="480"/>
        <w:rPr>
          <w:rFonts w:ascii="Times New Roman" w:eastAsia="宋体" w:hAnsi="Times New Roman" w:cs="Times New Roman"/>
          <w:color w:val="000000" w:themeColor="text1"/>
          <w:kern w:val="0"/>
          <w:sz w:val="24"/>
          <w:szCs w:val="24"/>
        </w:rPr>
      </w:pPr>
      <w:r w:rsidRPr="00283600">
        <w:rPr>
          <w:rFonts w:ascii="Times New Roman" w:eastAsia="宋体" w:hAnsi="Times New Roman" w:cs="Times New Roman"/>
          <w:color w:val="000000" w:themeColor="text1"/>
          <w:kern w:val="0"/>
          <w:sz w:val="24"/>
          <w:szCs w:val="24"/>
        </w:rPr>
        <w:t>Thank you very much</w:t>
      </w:r>
      <w:r w:rsidR="00B116C8">
        <w:rPr>
          <w:rFonts w:ascii="Times New Roman" w:eastAsia="宋体" w:hAnsi="Times New Roman" w:cs="Times New Roman"/>
          <w:color w:val="000000" w:themeColor="text1"/>
          <w:kern w:val="0"/>
          <w:sz w:val="24"/>
          <w:szCs w:val="24"/>
        </w:rPr>
        <w:t>.</w:t>
      </w:r>
      <w:r>
        <w:rPr>
          <w:rFonts w:ascii="Times New Roman" w:eastAsia="宋体" w:hAnsi="Times New Roman" w:cs="Times New Roman"/>
          <w:color w:val="000000" w:themeColor="text1"/>
          <w:kern w:val="0"/>
          <w:sz w:val="24"/>
          <w:szCs w:val="24"/>
        </w:rPr>
        <w:t xml:space="preserve"> Following the reviewer’s recommendation, we have added the equation used to estimate the modal projection of wind-generated near-inertial energy flux in the revised manuscript. According to Raja et al. (2022), the wind-generated near-inertial energy flux projected onto the nth vertical mode is calculated as </w:t>
      </w:r>
      <m:oMath>
        <m:sSub>
          <m:sSubPr>
            <m:ctrlPr>
              <w:rPr>
                <w:rFonts w:ascii="Cambria Math" w:eastAsia="宋体" w:hAnsi="Cambria Math" w:cs="Times New Roman"/>
                <w:color w:val="000000" w:themeColor="text1"/>
                <w:kern w:val="0"/>
                <w:sz w:val="24"/>
                <w:szCs w:val="24"/>
              </w:rPr>
            </m:ctrlPr>
          </m:sSubPr>
          <m:e>
            <m:r>
              <w:rPr>
                <w:rFonts w:ascii="Cambria Math" w:eastAsia="宋体" w:hAnsi="Cambria Math" w:cs="Times New Roman"/>
                <w:color w:val="000000" w:themeColor="text1"/>
                <w:kern w:val="0"/>
                <w:sz w:val="24"/>
                <w:szCs w:val="24"/>
              </w:rPr>
              <m:t>F</m:t>
            </m:r>
          </m:e>
          <m:sub>
            <m:r>
              <w:rPr>
                <w:rFonts w:ascii="Cambria Math" w:eastAsia="宋体" w:hAnsi="Cambria Math" w:cs="Times New Roman"/>
                <w:color w:val="000000" w:themeColor="text1"/>
                <w:kern w:val="0"/>
                <w:sz w:val="24"/>
                <w:szCs w:val="24"/>
              </w:rPr>
              <m:t>n</m:t>
            </m:r>
          </m:sub>
        </m:sSub>
        <m:d>
          <m:dPr>
            <m:ctrlPr>
              <w:rPr>
                <w:rFonts w:ascii="Cambria Math" w:eastAsia="宋体" w:hAnsi="Cambria Math" w:cs="Times New Roman"/>
                <w:i/>
                <w:color w:val="000000" w:themeColor="text1"/>
                <w:kern w:val="0"/>
                <w:sz w:val="24"/>
                <w:szCs w:val="24"/>
              </w:rPr>
            </m:ctrlPr>
          </m:dPr>
          <m:e>
            <m:r>
              <w:rPr>
                <w:rFonts w:ascii="Cambria Math" w:eastAsia="宋体" w:hAnsi="Cambria Math" w:cs="Times New Roman"/>
                <w:color w:val="000000" w:themeColor="text1"/>
                <w:kern w:val="0"/>
                <w:sz w:val="24"/>
                <w:szCs w:val="24"/>
              </w:rPr>
              <m:t>t</m:t>
            </m:r>
          </m:e>
        </m:d>
        <m:r>
          <w:rPr>
            <w:rFonts w:ascii="Cambria Math" w:eastAsia="宋体" w:hAnsi="Cambria Math" w:cs="Times New Roman"/>
            <w:color w:val="000000" w:themeColor="text1"/>
            <w:kern w:val="0"/>
            <w:sz w:val="24"/>
            <w:szCs w:val="24"/>
          </w:rPr>
          <m:t xml:space="preserve">= τ </m:t>
        </m:r>
        <m:d>
          <m:dPr>
            <m:ctrlPr>
              <w:rPr>
                <w:rFonts w:ascii="Cambria Math" w:eastAsia="宋体" w:hAnsi="Cambria Math" w:cs="Times New Roman"/>
                <w:i/>
                <w:color w:val="000000" w:themeColor="text1"/>
                <w:kern w:val="0"/>
                <w:sz w:val="24"/>
                <w:szCs w:val="24"/>
              </w:rPr>
            </m:ctrlPr>
          </m:dPr>
          <m:e>
            <m:r>
              <w:rPr>
                <w:rFonts w:ascii="Cambria Math" w:eastAsia="宋体" w:hAnsi="Cambria Math" w:cs="Times New Roman"/>
                <w:color w:val="000000" w:themeColor="text1"/>
                <w:kern w:val="0"/>
                <w:sz w:val="24"/>
                <w:szCs w:val="24"/>
              </w:rPr>
              <m:t>t</m:t>
            </m:r>
          </m:e>
        </m:d>
        <m:r>
          <w:rPr>
            <w:rFonts w:ascii="Cambria Math" w:eastAsia="宋体" w:hAnsi="Cambria Math" w:cs="Times New Roman" w:hint="eastAsia"/>
            <w:color w:val="000000" w:themeColor="text1"/>
            <w:kern w:val="0"/>
            <w:sz w:val="24"/>
            <w:szCs w:val="24"/>
          </w:rPr>
          <m:t>·</m:t>
        </m:r>
        <m:sSub>
          <m:sSubPr>
            <m:ctrlPr>
              <w:rPr>
                <w:rFonts w:ascii="Cambria Math" w:eastAsia="宋体" w:hAnsi="Cambria Math" w:cs="Times New Roman"/>
                <w:i/>
                <w:color w:val="000000" w:themeColor="text1"/>
                <w:kern w:val="0"/>
                <w:sz w:val="24"/>
                <w:szCs w:val="24"/>
              </w:rPr>
            </m:ctrlPr>
          </m:sSubPr>
          <m:e>
            <m:r>
              <w:rPr>
                <w:rFonts w:ascii="Cambria Math" w:eastAsia="宋体" w:hAnsi="Cambria Math" w:cs="Times New Roman"/>
                <w:color w:val="000000" w:themeColor="text1"/>
                <w:kern w:val="0"/>
                <w:sz w:val="24"/>
                <w:szCs w:val="24"/>
              </w:rPr>
              <m:t>v</m:t>
            </m:r>
          </m:e>
          <m:sub>
            <m:r>
              <w:rPr>
                <w:rFonts w:ascii="Cambria Math" w:eastAsia="宋体" w:hAnsi="Cambria Math" w:cs="Times New Roman"/>
                <w:color w:val="000000" w:themeColor="text1"/>
                <w:kern w:val="0"/>
                <w:sz w:val="24"/>
                <w:szCs w:val="24"/>
              </w:rPr>
              <m:t>ni,n</m:t>
            </m:r>
          </m:sub>
        </m:sSub>
        <m:r>
          <w:rPr>
            <w:rFonts w:ascii="Cambria Math" w:eastAsia="宋体" w:hAnsi="Cambria Math" w:cs="Times New Roman"/>
            <w:color w:val="000000" w:themeColor="text1"/>
            <w:kern w:val="0"/>
            <w:sz w:val="24"/>
            <w:szCs w:val="24"/>
          </w:rPr>
          <m:t>,</m:t>
        </m:r>
      </m:oMath>
      <w:r>
        <w:rPr>
          <w:rFonts w:ascii="Times New Roman" w:eastAsia="宋体" w:hAnsi="Times New Roman" w:cs="Times New Roman" w:hint="eastAsia"/>
          <w:color w:val="000000" w:themeColor="text1"/>
          <w:kern w:val="0"/>
          <w:sz w:val="24"/>
          <w:szCs w:val="24"/>
        </w:rPr>
        <w:t xml:space="preserve"> </w:t>
      </w:r>
      <w:r>
        <w:rPr>
          <w:rFonts w:ascii="Times New Roman" w:eastAsia="宋体" w:hAnsi="Times New Roman" w:cs="Times New Roman"/>
          <w:color w:val="000000" w:themeColor="text1"/>
          <w:kern w:val="0"/>
          <w:sz w:val="24"/>
          <w:szCs w:val="24"/>
        </w:rPr>
        <w:t xml:space="preserve">where </w:t>
      </w:r>
      <m:oMath>
        <m:r>
          <w:rPr>
            <w:rFonts w:ascii="Cambria Math" w:eastAsia="宋体" w:hAnsi="Cambria Math" w:cs="Times New Roman"/>
            <w:color w:val="000000" w:themeColor="text1"/>
            <w:kern w:val="0"/>
            <w:sz w:val="24"/>
            <w:szCs w:val="24"/>
          </w:rPr>
          <m:t>τ</m:t>
        </m:r>
      </m:oMath>
      <w:r>
        <w:rPr>
          <w:rFonts w:ascii="Times New Roman" w:eastAsia="宋体" w:hAnsi="Times New Roman" w:cs="Times New Roman" w:hint="eastAsia"/>
          <w:color w:val="000000" w:themeColor="text1"/>
          <w:kern w:val="0"/>
          <w:sz w:val="24"/>
          <w:szCs w:val="24"/>
        </w:rPr>
        <w:t xml:space="preserve"> </w:t>
      </w:r>
      <w:r>
        <w:rPr>
          <w:rFonts w:ascii="Times New Roman" w:eastAsia="宋体" w:hAnsi="Times New Roman" w:cs="Times New Roman"/>
          <w:color w:val="000000" w:themeColor="text1"/>
          <w:kern w:val="0"/>
          <w:sz w:val="24"/>
          <w:szCs w:val="24"/>
        </w:rPr>
        <w:t xml:space="preserve">is the wind stress vector and </w:t>
      </w:r>
      <m:oMath>
        <m:sSub>
          <m:sSubPr>
            <m:ctrlPr>
              <w:rPr>
                <w:rFonts w:ascii="Cambria Math" w:eastAsia="宋体" w:hAnsi="Cambria Math" w:cs="Times New Roman"/>
                <w:i/>
                <w:color w:val="000000" w:themeColor="text1"/>
                <w:kern w:val="0"/>
                <w:sz w:val="24"/>
                <w:szCs w:val="24"/>
              </w:rPr>
            </m:ctrlPr>
          </m:sSubPr>
          <m:e>
            <m:r>
              <w:rPr>
                <w:rFonts w:ascii="Cambria Math" w:eastAsia="宋体" w:hAnsi="Cambria Math" w:cs="Times New Roman"/>
                <w:color w:val="000000" w:themeColor="text1"/>
                <w:kern w:val="0"/>
                <w:sz w:val="24"/>
                <w:szCs w:val="24"/>
              </w:rPr>
              <m:t>v</m:t>
            </m:r>
          </m:e>
          <m:sub>
            <m:r>
              <w:rPr>
                <w:rFonts w:ascii="Cambria Math" w:eastAsia="宋体" w:hAnsi="Cambria Math" w:cs="Times New Roman"/>
                <w:color w:val="000000" w:themeColor="text1"/>
                <w:kern w:val="0"/>
                <w:sz w:val="24"/>
                <w:szCs w:val="24"/>
              </w:rPr>
              <m:t>ni,n</m:t>
            </m:r>
          </m:sub>
        </m:sSub>
      </m:oMath>
      <w:r>
        <w:rPr>
          <w:rFonts w:ascii="Times New Roman" w:eastAsia="宋体" w:hAnsi="Times New Roman" w:cs="Times New Roman" w:hint="eastAsia"/>
          <w:color w:val="000000" w:themeColor="text1"/>
          <w:kern w:val="0"/>
          <w:sz w:val="24"/>
          <w:szCs w:val="24"/>
        </w:rPr>
        <w:t xml:space="preserve"> </w:t>
      </w:r>
      <w:r>
        <w:rPr>
          <w:rFonts w:ascii="Times New Roman" w:eastAsia="宋体" w:hAnsi="Times New Roman" w:cs="Times New Roman"/>
          <w:color w:val="000000" w:themeColor="text1"/>
          <w:kern w:val="0"/>
          <w:sz w:val="24"/>
          <w:szCs w:val="24"/>
        </w:rPr>
        <w:t xml:space="preserve">is the nth-mode near-inertial velocity at 50 m depth. </w:t>
      </w:r>
      <w:r w:rsidRPr="003B6CFE">
        <w:rPr>
          <w:rFonts w:ascii="Times New Roman" w:eastAsia="宋体" w:hAnsi="Times New Roman" w:cs="Times New Roman"/>
          <w:color w:val="000000" w:themeColor="text1"/>
          <w:kern w:val="0"/>
          <w:sz w:val="24"/>
          <w:szCs w:val="24"/>
        </w:rPr>
        <w:t>We have added this equation in Section 4.</w:t>
      </w:r>
      <w:r>
        <w:rPr>
          <w:rFonts w:ascii="Times New Roman" w:eastAsia="宋体" w:hAnsi="Times New Roman" w:cs="Times New Roman"/>
          <w:color w:val="000000" w:themeColor="text1"/>
          <w:kern w:val="0"/>
          <w:sz w:val="24"/>
          <w:szCs w:val="24"/>
        </w:rPr>
        <w:t>3</w:t>
      </w:r>
      <w:r w:rsidRPr="003B6CFE">
        <w:rPr>
          <w:rFonts w:ascii="Times New Roman" w:eastAsia="宋体" w:hAnsi="Times New Roman" w:cs="Times New Roman"/>
          <w:color w:val="000000" w:themeColor="text1"/>
          <w:kern w:val="0"/>
          <w:sz w:val="24"/>
          <w:szCs w:val="24"/>
        </w:rPr>
        <w:t xml:space="preserve"> of the revised manuscript.</w:t>
      </w:r>
      <w:r>
        <w:rPr>
          <w:rFonts w:ascii="Times New Roman" w:eastAsia="宋体" w:hAnsi="Times New Roman" w:cs="Times New Roman"/>
          <w:color w:val="000000" w:themeColor="text1"/>
          <w:kern w:val="0"/>
          <w:sz w:val="24"/>
          <w:szCs w:val="24"/>
        </w:rPr>
        <w:t xml:space="preserve"> </w:t>
      </w:r>
      <w:r w:rsidRPr="00595C06">
        <w:rPr>
          <w:rFonts w:ascii="Times New Roman" w:eastAsia="宋体" w:hAnsi="Times New Roman" w:cs="Times New Roman"/>
          <w:b/>
          <w:color w:val="000000" w:themeColor="text1"/>
          <w:kern w:val="0"/>
          <w:sz w:val="24"/>
          <w:szCs w:val="24"/>
        </w:rPr>
        <w:t>(Lines: 35</w:t>
      </w:r>
      <w:r w:rsidR="004E266B">
        <w:rPr>
          <w:rFonts w:ascii="Times New Roman" w:eastAsia="宋体" w:hAnsi="Times New Roman" w:cs="Times New Roman"/>
          <w:b/>
          <w:color w:val="000000" w:themeColor="text1"/>
          <w:kern w:val="0"/>
          <w:sz w:val="24"/>
          <w:szCs w:val="24"/>
        </w:rPr>
        <w:t>3</w:t>
      </w:r>
      <w:r w:rsidRPr="00595C06">
        <w:rPr>
          <w:rFonts w:ascii="Times New Roman" w:eastAsia="宋体" w:hAnsi="Times New Roman" w:cs="Times New Roman"/>
          <w:b/>
          <w:color w:val="000000" w:themeColor="text1"/>
          <w:kern w:val="0"/>
          <w:sz w:val="24"/>
          <w:szCs w:val="24"/>
        </w:rPr>
        <w:t>-35</w:t>
      </w:r>
      <w:r w:rsidR="004E266B">
        <w:rPr>
          <w:rFonts w:ascii="Times New Roman" w:eastAsia="宋体" w:hAnsi="Times New Roman" w:cs="Times New Roman"/>
          <w:b/>
          <w:color w:val="000000" w:themeColor="text1"/>
          <w:kern w:val="0"/>
          <w:sz w:val="24"/>
          <w:szCs w:val="24"/>
        </w:rPr>
        <w:t>4</w:t>
      </w:r>
      <w:bookmarkStart w:id="1" w:name="_GoBack"/>
      <w:bookmarkEnd w:id="1"/>
      <w:r w:rsidRPr="00595C06">
        <w:rPr>
          <w:rFonts w:ascii="Times New Roman" w:eastAsia="宋体" w:hAnsi="Times New Roman" w:cs="Times New Roman"/>
          <w:b/>
          <w:color w:val="000000" w:themeColor="text1"/>
          <w:kern w:val="0"/>
          <w:sz w:val="24"/>
          <w:szCs w:val="24"/>
        </w:rPr>
        <w:t>)</w:t>
      </w:r>
    </w:p>
    <w:p w14:paraId="3BE852C2" w14:textId="3ABD0B27" w:rsidR="008A777D" w:rsidRPr="00283600" w:rsidRDefault="004C6524" w:rsidP="004C6524">
      <w:pPr>
        <w:widowControl/>
        <w:jc w:val="left"/>
        <w:rPr>
          <w:rFonts w:ascii="Times New Roman" w:eastAsia="宋体" w:hAnsi="Times New Roman" w:cs="Times New Roman"/>
          <w:color w:val="000000" w:themeColor="text1"/>
          <w:kern w:val="0"/>
          <w:sz w:val="24"/>
          <w:szCs w:val="24"/>
        </w:rPr>
      </w:pPr>
      <w:r>
        <w:rPr>
          <w:rFonts w:ascii="Times New Roman" w:eastAsia="宋体" w:hAnsi="Times New Roman" w:cs="Times New Roman"/>
          <w:color w:val="000000" w:themeColor="text1"/>
          <w:kern w:val="0"/>
          <w:sz w:val="24"/>
          <w:szCs w:val="24"/>
        </w:rPr>
        <w:br w:type="page"/>
      </w:r>
    </w:p>
    <w:p w14:paraId="3E9F4C71" w14:textId="0161AEC3" w:rsidR="008A777D" w:rsidRDefault="00E01614" w:rsidP="008A777D">
      <w:pPr>
        <w:tabs>
          <w:tab w:val="left" w:pos="791"/>
        </w:tabs>
        <w:spacing w:line="360" w:lineRule="auto"/>
        <w:rPr>
          <w:rFonts w:ascii="Times New Roman" w:eastAsia="宋体" w:hAnsi="Times New Roman" w:cs="Times New Roman"/>
          <w:b/>
          <w:sz w:val="24"/>
          <w:szCs w:val="24"/>
        </w:rPr>
      </w:pPr>
      <w:r w:rsidRPr="004C6524">
        <w:rPr>
          <w:rFonts w:ascii="Times New Roman" w:eastAsia="宋体" w:hAnsi="Times New Roman" w:cs="Times New Roman" w:hint="eastAsia"/>
          <w:b/>
          <w:sz w:val="24"/>
          <w:szCs w:val="24"/>
        </w:rPr>
        <w:lastRenderedPageBreak/>
        <w:t>Re</w:t>
      </w:r>
      <w:r w:rsidRPr="004C6524">
        <w:rPr>
          <w:rFonts w:ascii="Times New Roman" w:eastAsia="宋体" w:hAnsi="Times New Roman" w:cs="Times New Roman"/>
          <w:b/>
          <w:sz w:val="24"/>
          <w:szCs w:val="24"/>
        </w:rPr>
        <w:t>ference</w:t>
      </w:r>
      <w:r w:rsidR="004C6524">
        <w:rPr>
          <w:rFonts w:ascii="Times New Roman" w:eastAsia="宋体" w:hAnsi="Times New Roman" w:cs="Times New Roman"/>
          <w:b/>
          <w:sz w:val="24"/>
          <w:szCs w:val="24"/>
        </w:rPr>
        <w:t>:</w:t>
      </w:r>
    </w:p>
    <w:p w14:paraId="5A01ED61" w14:textId="77777777" w:rsidR="00CF3BD3" w:rsidRPr="007F41BC" w:rsidRDefault="006D5760" w:rsidP="007F41BC">
      <w:pPr>
        <w:pStyle w:val="EndNoteBibliography"/>
        <w:spacing w:line="360" w:lineRule="auto"/>
        <w:rPr>
          <w:rFonts w:ascii="Times New Roman" w:hAnsi="Times New Roman" w:cs="Times New Roman"/>
          <w:sz w:val="24"/>
          <w:szCs w:val="24"/>
        </w:rPr>
      </w:pPr>
      <w:r w:rsidRPr="007F41BC">
        <w:rPr>
          <w:rFonts w:ascii="Times New Roman" w:eastAsia="宋体" w:hAnsi="Times New Roman" w:cs="Times New Roman"/>
          <w:b/>
          <w:sz w:val="24"/>
          <w:szCs w:val="24"/>
        </w:rPr>
        <w:fldChar w:fldCharType="begin"/>
      </w:r>
      <w:r w:rsidRPr="007F41BC">
        <w:rPr>
          <w:rFonts w:ascii="Times New Roman" w:eastAsia="宋体" w:hAnsi="Times New Roman" w:cs="Times New Roman"/>
          <w:b/>
          <w:sz w:val="24"/>
          <w:szCs w:val="24"/>
        </w:rPr>
        <w:instrText xml:space="preserve"> ADDIN EN.REFLIST </w:instrText>
      </w:r>
      <w:r w:rsidRPr="007F41BC">
        <w:rPr>
          <w:rFonts w:ascii="Times New Roman" w:eastAsia="宋体" w:hAnsi="Times New Roman" w:cs="Times New Roman"/>
          <w:b/>
          <w:sz w:val="24"/>
          <w:szCs w:val="24"/>
        </w:rPr>
        <w:fldChar w:fldCharType="separate"/>
      </w:r>
      <w:r w:rsidR="00CF3BD3" w:rsidRPr="007F41BC">
        <w:rPr>
          <w:rFonts w:ascii="Times New Roman" w:hAnsi="Times New Roman" w:cs="Times New Roman"/>
          <w:sz w:val="24"/>
          <w:szCs w:val="24"/>
        </w:rPr>
        <w:t>Bieli, M., Sobel, A. H., Camargo, S. J., and Tippett, M. K.: A Statistical Model to Predict the Extratropical Transition of Tropical Cyclones, Weather and Forecasting, 35, 451-466, 10.1175/waf-d-19-0045.1, 2020.</w:t>
      </w:r>
    </w:p>
    <w:p w14:paraId="5893585C" w14:textId="77777777" w:rsidR="00CF3BD3" w:rsidRPr="007F41BC" w:rsidRDefault="00CF3BD3" w:rsidP="007F41BC">
      <w:pPr>
        <w:pStyle w:val="EndNoteBibliography"/>
        <w:spacing w:line="360" w:lineRule="auto"/>
        <w:rPr>
          <w:rFonts w:ascii="Times New Roman" w:hAnsi="Times New Roman" w:cs="Times New Roman"/>
          <w:sz w:val="24"/>
          <w:szCs w:val="24"/>
        </w:rPr>
      </w:pPr>
      <w:r w:rsidRPr="007F41BC">
        <w:rPr>
          <w:rFonts w:ascii="Times New Roman" w:hAnsi="Times New Roman" w:cs="Times New Roman"/>
          <w:sz w:val="24"/>
          <w:szCs w:val="24"/>
        </w:rPr>
        <w:t>Chen, Z., Yu, F., Chen, Z., Wang, J., Nan, F., Ren, Q., Hu, Y., Cao, A., and Zheng, T.: Downward Propagation and Trapping of Near-Inertial Waves by a Westward-Moving Anticyclonic Eddy in the Subtropical Northwestern Pacific Ocean, Journal of Physical Oceanography, 53, 2105-2120, 10.1175/jpo-d-22-0226.1, 2023.</w:t>
      </w:r>
    </w:p>
    <w:p w14:paraId="66476C5C" w14:textId="77777777" w:rsidR="00CF3BD3" w:rsidRPr="007F41BC" w:rsidRDefault="00CF3BD3" w:rsidP="007F41BC">
      <w:pPr>
        <w:pStyle w:val="EndNoteBibliography"/>
        <w:spacing w:line="360" w:lineRule="auto"/>
        <w:rPr>
          <w:rFonts w:ascii="Times New Roman" w:hAnsi="Times New Roman" w:cs="Times New Roman"/>
          <w:sz w:val="24"/>
          <w:szCs w:val="24"/>
        </w:rPr>
      </w:pPr>
      <w:r w:rsidRPr="007F41BC">
        <w:rPr>
          <w:rFonts w:ascii="Times New Roman" w:hAnsi="Times New Roman" w:cs="Times New Roman"/>
          <w:sz w:val="24"/>
          <w:szCs w:val="24"/>
        </w:rPr>
        <w:t>Cheung, H. M., Ho, C.-H., and Chu, J.-E.: Extratropical transition pathways of tropical cyclones and their associated storm intensity and destructiveness, iScience, 28, 10.1016/j.isci.2025.112814, 2025.</w:t>
      </w:r>
    </w:p>
    <w:p w14:paraId="729367D9" w14:textId="77777777" w:rsidR="00CF3BD3" w:rsidRPr="007F41BC" w:rsidRDefault="00CF3BD3" w:rsidP="007F41BC">
      <w:pPr>
        <w:pStyle w:val="EndNoteBibliography"/>
        <w:spacing w:line="360" w:lineRule="auto"/>
        <w:rPr>
          <w:rFonts w:ascii="Times New Roman" w:hAnsi="Times New Roman" w:cs="Times New Roman"/>
          <w:sz w:val="24"/>
          <w:szCs w:val="24"/>
        </w:rPr>
      </w:pPr>
      <w:r w:rsidRPr="007F41BC">
        <w:rPr>
          <w:rFonts w:ascii="Times New Roman" w:hAnsi="Times New Roman" w:cs="Times New Roman"/>
          <w:sz w:val="24"/>
          <w:szCs w:val="24"/>
        </w:rPr>
        <w:t>de Boyer Montégut, C., Madec, G., Fischer, A. S., Lazar, A., and Iudicone, D.: Mixed layer depth over the global ocean: An examination of profile data and a profile‐based climatology, Journal of Geophysical Research: Oceans, 109, 10.1029/2004jc002378, 2004.</w:t>
      </w:r>
    </w:p>
    <w:p w14:paraId="44718D8C" w14:textId="77777777" w:rsidR="00CF3BD3" w:rsidRPr="007F41BC" w:rsidRDefault="00CF3BD3" w:rsidP="007F41BC">
      <w:pPr>
        <w:pStyle w:val="EndNoteBibliography"/>
        <w:spacing w:line="360" w:lineRule="auto"/>
        <w:rPr>
          <w:rFonts w:ascii="Times New Roman" w:hAnsi="Times New Roman" w:cs="Times New Roman"/>
          <w:sz w:val="24"/>
          <w:szCs w:val="24"/>
        </w:rPr>
      </w:pPr>
      <w:r w:rsidRPr="007F41BC">
        <w:rPr>
          <w:rFonts w:ascii="Times New Roman" w:hAnsi="Times New Roman" w:cs="Times New Roman"/>
          <w:sz w:val="24"/>
          <w:szCs w:val="24"/>
        </w:rPr>
        <w:t xml:space="preserve">Gill, A. E.: Atmosphere-Ocean Dynamics,  10.1016/s0074-6142(08)x6002-4, </w:t>
      </w:r>
    </w:p>
    <w:p w14:paraId="42F08944" w14:textId="77777777" w:rsidR="00CF3BD3" w:rsidRPr="007F41BC" w:rsidRDefault="00CF3BD3" w:rsidP="007F41BC">
      <w:pPr>
        <w:pStyle w:val="EndNoteBibliography"/>
        <w:spacing w:line="360" w:lineRule="auto"/>
        <w:rPr>
          <w:rFonts w:ascii="Times New Roman" w:hAnsi="Times New Roman" w:cs="Times New Roman"/>
          <w:sz w:val="24"/>
          <w:szCs w:val="24"/>
        </w:rPr>
      </w:pPr>
      <w:r w:rsidRPr="007F41BC">
        <w:rPr>
          <w:rFonts w:ascii="Times New Roman" w:hAnsi="Times New Roman" w:cs="Times New Roman"/>
          <w:sz w:val="24"/>
          <w:szCs w:val="24"/>
        </w:rPr>
        <w:t>Gregg, M. C.: Scaling turbulent dissipation in the thermocline, Journal of Geophysical Research: Oceans, 94, 9686-9698, 10.1029/JC094iC07p09686, 1989.</w:t>
      </w:r>
    </w:p>
    <w:p w14:paraId="49576F23" w14:textId="77777777" w:rsidR="00CF3BD3" w:rsidRPr="007F41BC" w:rsidRDefault="00CF3BD3" w:rsidP="007F41BC">
      <w:pPr>
        <w:pStyle w:val="EndNoteBibliography"/>
        <w:spacing w:line="360" w:lineRule="auto"/>
        <w:rPr>
          <w:rFonts w:ascii="Times New Roman" w:hAnsi="Times New Roman" w:cs="Times New Roman"/>
          <w:sz w:val="24"/>
          <w:szCs w:val="24"/>
        </w:rPr>
      </w:pPr>
      <w:r w:rsidRPr="007F41BC">
        <w:rPr>
          <w:rFonts w:ascii="Times New Roman" w:hAnsi="Times New Roman" w:cs="Times New Roman"/>
          <w:sz w:val="24"/>
          <w:szCs w:val="24"/>
        </w:rPr>
        <w:t>Henyey, F. S., Wright, J., and Flatté, S. M.: Energy and action flow through the internal wave field: An eikonal approach, Journal of Geophysical Research: Oceans, 91, 8487-8495, 10.1029/JC091iC07p08487, 1986.</w:t>
      </w:r>
    </w:p>
    <w:p w14:paraId="3BE843F1" w14:textId="77777777" w:rsidR="00CF3BD3" w:rsidRPr="007F41BC" w:rsidRDefault="00CF3BD3" w:rsidP="007F41BC">
      <w:pPr>
        <w:pStyle w:val="EndNoteBibliography"/>
        <w:spacing w:line="360" w:lineRule="auto"/>
        <w:rPr>
          <w:rFonts w:ascii="Times New Roman" w:hAnsi="Times New Roman" w:cs="Times New Roman"/>
          <w:sz w:val="24"/>
          <w:szCs w:val="24"/>
        </w:rPr>
      </w:pPr>
      <w:r w:rsidRPr="007F41BC">
        <w:rPr>
          <w:rFonts w:ascii="Times New Roman" w:hAnsi="Times New Roman" w:cs="Times New Roman"/>
          <w:sz w:val="24"/>
          <w:szCs w:val="24"/>
        </w:rPr>
        <w:t>Kunze, E., Schmitt, R. W., and Toole, J. M.: The Energy Balance in a Warm-Core Ring's Near-Inertial Critical Layer, Journal of Physical Oceanography, 25, 942-957, 10.1175/1520-0485(1995)025&lt;0942:Tebiaw&gt;2.0.Co;2, 1995.</w:t>
      </w:r>
    </w:p>
    <w:p w14:paraId="4E72C139" w14:textId="77777777" w:rsidR="00CF3BD3" w:rsidRPr="007F41BC" w:rsidRDefault="00CF3BD3" w:rsidP="007F41BC">
      <w:pPr>
        <w:pStyle w:val="EndNoteBibliography"/>
        <w:spacing w:line="360" w:lineRule="auto"/>
        <w:rPr>
          <w:rFonts w:ascii="Times New Roman" w:hAnsi="Times New Roman" w:cs="Times New Roman"/>
          <w:sz w:val="24"/>
          <w:szCs w:val="24"/>
        </w:rPr>
      </w:pPr>
      <w:r w:rsidRPr="007F41BC">
        <w:rPr>
          <w:rFonts w:ascii="Times New Roman" w:hAnsi="Times New Roman" w:cs="Times New Roman"/>
          <w:sz w:val="24"/>
          <w:szCs w:val="24"/>
        </w:rPr>
        <w:t>Polzin, K. L., Naveira Garabato, A. C., Huussen, T. N., Sloyan, B. M., and Waterman, S.: Finescale parameterizations of turbulent dissipation, Journal of Geophysical Research: Oceans, 119, 1383-1419, 10.1002/2013jc008979, 2014.</w:t>
      </w:r>
    </w:p>
    <w:p w14:paraId="415FFDFB" w14:textId="77777777" w:rsidR="00CF3BD3" w:rsidRPr="007F41BC" w:rsidRDefault="00CF3BD3" w:rsidP="007F41BC">
      <w:pPr>
        <w:pStyle w:val="EndNoteBibliography"/>
        <w:spacing w:line="360" w:lineRule="auto"/>
        <w:rPr>
          <w:rFonts w:ascii="Times New Roman" w:hAnsi="Times New Roman" w:cs="Times New Roman"/>
          <w:sz w:val="24"/>
          <w:szCs w:val="24"/>
        </w:rPr>
      </w:pPr>
      <w:r w:rsidRPr="007F41BC">
        <w:rPr>
          <w:rFonts w:ascii="Times New Roman" w:hAnsi="Times New Roman" w:cs="Times New Roman"/>
          <w:sz w:val="24"/>
          <w:szCs w:val="24"/>
        </w:rPr>
        <w:t xml:space="preserve">Qiu, B.: Seasonal Eddy Field Modulation of the North Pacific Subtropical Countercurrent: TOPEX/Poseidon Observations and Theory, Journal of Physical Oceanography, 29, 2471-2486, 10.1175/1520-0485(1999)029&lt;2471:Sefmot&gt;2.0.Co;2, </w:t>
      </w:r>
      <w:r w:rsidRPr="007F41BC">
        <w:rPr>
          <w:rFonts w:ascii="Times New Roman" w:hAnsi="Times New Roman" w:cs="Times New Roman"/>
          <w:sz w:val="24"/>
          <w:szCs w:val="24"/>
        </w:rPr>
        <w:lastRenderedPageBreak/>
        <w:t>1999.</w:t>
      </w:r>
    </w:p>
    <w:p w14:paraId="006BC164" w14:textId="77777777" w:rsidR="00CF3BD3" w:rsidRPr="007F41BC" w:rsidRDefault="00CF3BD3" w:rsidP="007F41BC">
      <w:pPr>
        <w:pStyle w:val="EndNoteBibliography"/>
        <w:spacing w:line="360" w:lineRule="auto"/>
        <w:rPr>
          <w:rFonts w:ascii="Times New Roman" w:hAnsi="Times New Roman" w:cs="Times New Roman"/>
          <w:sz w:val="24"/>
          <w:szCs w:val="24"/>
        </w:rPr>
      </w:pPr>
      <w:r w:rsidRPr="007F41BC">
        <w:rPr>
          <w:rFonts w:ascii="Times New Roman" w:hAnsi="Times New Roman" w:cs="Times New Roman"/>
          <w:sz w:val="24"/>
          <w:szCs w:val="24"/>
        </w:rPr>
        <w:t>Raja, K. J., Buijsman, M. C., Shriver, J. F., Arbic, B. K., and Siyanbola, O.: Near-Inertial Wave Energetics Modulated by Background Flows in a Global Model Simulation, Journal of Physical Oceanography, 52, 823-840, 10.1175/jpo-d-21-0130.1, 2022.</w:t>
      </w:r>
    </w:p>
    <w:p w14:paraId="078109FF" w14:textId="77777777" w:rsidR="00CF3BD3" w:rsidRPr="007F41BC" w:rsidRDefault="00CF3BD3" w:rsidP="007F41BC">
      <w:pPr>
        <w:pStyle w:val="EndNoteBibliography"/>
        <w:spacing w:line="360" w:lineRule="auto"/>
        <w:rPr>
          <w:rFonts w:ascii="Times New Roman" w:hAnsi="Times New Roman" w:cs="Times New Roman"/>
          <w:sz w:val="24"/>
          <w:szCs w:val="24"/>
        </w:rPr>
      </w:pPr>
      <w:r w:rsidRPr="007F41BC">
        <w:rPr>
          <w:rFonts w:ascii="Times New Roman" w:hAnsi="Times New Roman" w:cs="Times New Roman"/>
          <w:sz w:val="24"/>
          <w:szCs w:val="24"/>
        </w:rPr>
        <w:t>Zheng, T., Yu, F., Ren, Q., Nan, F., Wang, J., Liu, Y., Chen, Z., and Tang, Y.: Observed near-inertial kinetic energy in the Philippine Sea, Regional Studies in Marine Science, 55, 10.1016/j.rsma.2022.102492, 2022.</w:t>
      </w:r>
    </w:p>
    <w:p w14:paraId="1B7A2F48" w14:textId="2D2CEC52" w:rsidR="004C6524" w:rsidRPr="007F41BC" w:rsidRDefault="006D5760" w:rsidP="007F41BC">
      <w:pPr>
        <w:tabs>
          <w:tab w:val="left" w:pos="791"/>
        </w:tabs>
        <w:spacing w:line="360" w:lineRule="auto"/>
        <w:rPr>
          <w:rFonts w:ascii="Times New Roman" w:eastAsia="宋体" w:hAnsi="Times New Roman" w:cs="Times New Roman"/>
          <w:b/>
          <w:sz w:val="24"/>
          <w:szCs w:val="24"/>
        </w:rPr>
      </w:pPr>
      <w:r w:rsidRPr="007F41BC">
        <w:rPr>
          <w:rFonts w:ascii="Times New Roman" w:eastAsia="宋体" w:hAnsi="Times New Roman" w:cs="Times New Roman"/>
          <w:b/>
          <w:sz w:val="24"/>
          <w:szCs w:val="24"/>
        </w:rPr>
        <w:fldChar w:fldCharType="end"/>
      </w:r>
    </w:p>
    <w:sectPr w:rsidR="004C6524" w:rsidRPr="007F41BC">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38D9284" w14:textId="77777777" w:rsidR="0034764F" w:rsidRDefault="0034764F" w:rsidP="00054682">
      <w:r>
        <w:separator/>
      </w:r>
    </w:p>
  </w:endnote>
  <w:endnote w:type="continuationSeparator" w:id="0">
    <w:p w14:paraId="3A64A1DA" w14:textId="77777777" w:rsidR="0034764F" w:rsidRDefault="0034764F" w:rsidP="000546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A6892F" w14:textId="77777777" w:rsidR="0034764F" w:rsidRDefault="0034764F" w:rsidP="00054682">
      <w:r>
        <w:separator/>
      </w:r>
    </w:p>
  </w:footnote>
  <w:footnote w:type="continuationSeparator" w:id="0">
    <w:p w14:paraId="30404BB5" w14:textId="77777777" w:rsidR="0034764F" w:rsidRDefault="0034764F" w:rsidP="00054682">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Copernicus_Publications&lt;/Style&gt;&lt;LeftDelim&gt;{&lt;/LeftDelim&gt;&lt;RightDelim&gt;}&lt;/RightDelim&gt;&lt;FontName&gt;等线&lt;/FontName&gt;&lt;FontSize&gt;10&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e0s9axf0ndpzt6erwes5fp53zs0zervzfsep&quot;&gt;My EndNote Library&lt;record-ids&gt;&lt;item&gt;347&lt;/item&gt;&lt;item&gt;380&lt;/item&gt;&lt;item&gt;382&lt;/item&gt;&lt;item&gt;383&lt;/item&gt;&lt;item&gt;384&lt;/item&gt;&lt;item&gt;385&lt;/item&gt;&lt;item&gt;386&lt;/item&gt;&lt;item&gt;464&lt;/item&gt;&lt;item&gt;465&lt;/item&gt;&lt;item&gt;466&lt;/item&gt;&lt;item&gt;467&lt;/item&gt;&lt;item&gt;468&lt;/item&gt;&lt;/record-ids&gt;&lt;/item&gt;&lt;/Libraries&gt;"/>
  </w:docVars>
  <w:rsids>
    <w:rsidRoot w:val="00FD496A"/>
    <w:rsid w:val="00001811"/>
    <w:rsid w:val="00003AE0"/>
    <w:rsid w:val="00010800"/>
    <w:rsid w:val="00021769"/>
    <w:rsid w:val="00021B37"/>
    <w:rsid w:val="00022AEC"/>
    <w:rsid w:val="00024B19"/>
    <w:rsid w:val="000265B2"/>
    <w:rsid w:val="00027975"/>
    <w:rsid w:val="00027C4D"/>
    <w:rsid w:val="00030711"/>
    <w:rsid w:val="000353CC"/>
    <w:rsid w:val="0004031C"/>
    <w:rsid w:val="0004119A"/>
    <w:rsid w:val="00043199"/>
    <w:rsid w:val="00050200"/>
    <w:rsid w:val="00050A3C"/>
    <w:rsid w:val="00054682"/>
    <w:rsid w:val="0005544D"/>
    <w:rsid w:val="000661B3"/>
    <w:rsid w:val="000709B3"/>
    <w:rsid w:val="00072A99"/>
    <w:rsid w:val="0007662E"/>
    <w:rsid w:val="00080CC0"/>
    <w:rsid w:val="000819D3"/>
    <w:rsid w:val="0008533F"/>
    <w:rsid w:val="000976BC"/>
    <w:rsid w:val="000A15C2"/>
    <w:rsid w:val="000A29D5"/>
    <w:rsid w:val="000B253B"/>
    <w:rsid w:val="000B4144"/>
    <w:rsid w:val="000B550A"/>
    <w:rsid w:val="000C5AEE"/>
    <w:rsid w:val="000C61BF"/>
    <w:rsid w:val="000D0170"/>
    <w:rsid w:val="000D11F3"/>
    <w:rsid w:val="000D20BC"/>
    <w:rsid w:val="000D38AF"/>
    <w:rsid w:val="000D3EF2"/>
    <w:rsid w:val="000D690F"/>
    <w:rsid w:val="000E0309"/>
    <w:rsid w:val="000E2464"/>
    <w:rsid w:val="000E2E6D"/>
    <w:rsid w:val="000E3A0C"/>
    <w:rsid w:val="000E4D07"/>
    <w:rsid w:val="000F4D24"/>
    <w:rsid w:val="000F6330"/>
    <w:rsid w:val="000F63C4"/>
    <w:rsid w:val="00101E9E"/>
    <w:rsid w:val="001046AB"/>
    <w:rsid w:val="00105E22"/>
    <w:rsid w:val="001131A3"/>
    <w:rsid w:val="0012049E"/>
    <w:rsid w:val="001247CB"/>
    <w:rsid w:val="00124D37"/>
    <w:rsid w:val="00126A72"/>
    <w:rsid w:val="00131EC3"/>
    <w:rsid w:val="00140085"/>
    <w:rsid w:val="00141B7D"/>
    <w:rsid w:val="00141FFF"/>
    <w:rsid w:val="00142856"/>
    <w:rsid w:val="001430BA"/>
    <w:rsid w:val="0014595D"/>
    <w:rsid w:val="0015146B"/>
    <w:rsid w:val="00151B43"/>
    <w:rsid w:val="00154A2A"/>
    <w:rsid w:val="00161CA7"/>
    <w:rsid w:val="00166A57"/>
    <w:rsid w:val="00167DD3"/>
    <w:rsid w:val="00176669"/>
    <w:rsid w:val="00177B2F"/>
    <w:rsid w:val="001809FD"/>
    <w:rsid w:val="00180B45"/>
    <w:rsid w:val="00185095"/>
    <w:rsid w:val="00187903"/>
    <w:rsid w:val="001927AC"/>
    <w:rsid w:val="001A36B4"/>
    <w:rsid w:val="001A44AD"/>
    <w:rsid w:val="001B52B9"/>
    <w:rsid w:val="001B6AC3"/>
    <w:rsid w:val="001C74A9"/>
    <w:rsid w:val="001D4216"/>
    <w:rsid w:val="001D42F4"/>
    <w:rsid w:val="001D59C6"/>
    <w:rsid w:val="001D68C3"/>
    <w:rsid w:val="001E7013"/>
    <w:rsid w:val="001F156E"/>
    <w:rsid w:val="001F4351"/>
    <w:rsid w:val="001F7E99"/>
    <w:rsid w:val="00201F0C"/>
    <w:rsid w:val="00202EFB"/>
    <w:rsid w:val="00203189"/>
    <w:rsid w:val="0020348B"/>
    <w:rsid w:val="00204E5D"/>
    <w:rsid w:val="00206FE9"/>
    <w:rsid w:val="00211CCF"/>
    <w:rsid w:val="002127E7"/>
    <w:rsid w:val="002129A0"/>
    <w:rsid w:val="00213B37"/>
    <w:rsid w:val="002150C0"/>
    <w:rsid w:val="0022100C"/>
    <w:rsid w:val="00226B07"/>
    <w:rsid w:val="00231E54"/>
    <w:rsid w:val="002320CF"/>
    <w:rsid w:val="00235660"/>
    <w:rsid w:val="00235A57"/>
    <w:rsid w:val="00236EC1"/>
    <w:rsid w:val="00236F42"/>
    <w:rsid w:val="0024227C"/>
    <w:rsid w:val="002428BB"/>
    <w:rsid w:val="0024581B"/>
    <w:rsid w:val="0025058F"/>
    <w:rsid w:val="0025355A"/>
    <w:rsid w:val="00263372"/>
    <w:rsid w:val="00263850"/>
    <w:rsid w:val="00263AC8"/>
    <w:rsid w:val="002646B9"/>
    <w:rsid w:val="00276ED8"/>
    <w:rsid w:val="00283D23"/>
    <w:rsid w:val="00284C47"/>
    <w:rsid w:val="002A03B1"/>
    <w:rsid w:val="002B3287"/>
    <w:rsid w:val="002B7016"/>
    <w:rsid w:val="002B7950"/>
    <w:rsid w:val="002C0354"/>
    <w:rsid w:val="002C5EC8"/>
    <w:rsid w:val="002C6D1E"/>
    <w:rsid w:val="002D5A0E"/>
    <w:rsid w:val="002D7F2F"/>
    <w:rsid w:val="002E1F24"/>
    <w:rsid w:val="002E72D0"/>
    <w:rsid w:val="002F08F7"/>
    <w:rsid w:val="002F1F80"/>
    <w:rsid w:val="002F6BBD"/>
    <w:rsid w:val="002F6D8B"/>
    <w:rsid w:val="00300C80"/>
    <w:rsid w:val="00302DB7"/>
    <w:rsid w:val="003101B0"/>
    <w:rsid w:val="00310757"/>
    <w:rsid w:val="00311B1D"/>
    <w:rsid w:val="0031267D"/>
    <w:rsid w:val="00314F8F"/>
    <w:rsid w:val="00322A3B"/>
    <w:rsid w:val="00326D6F"/>
    <w:rsid w:val="003352B7"/>
    <w:rsid w:val="0034270D"/>
    <w:rsid w:val="0034764F"/>
    <w:rsid w:val="003538C7"/>
    <w:rsid w:val="003563DD"/>
    <w:rsid w:val="00361C10"/>
    <w:rsid w:val="003620DB"/>
    <w:rsid w:val="0036261A"/>
    <w:rsid w:val="003663BF"/>
    <w:rsid w:val="00367B4A"/>
    <w:rsid w:val="0037321E"/>
    <w:rsid w:val="00373D2E"/>
    <w:rsid w:val="00385D34"/>
    <w:rsid w:val="003862C3"/>
    <w:rsid w:val="003870F7"/>
    <w:rsid w:val="00393B96"/>
    <w:rsid w:val="003A1AC4"/>
    <w:rsid w:val="003A312D"/>
    <w:rsid w:val="003A6D1E"/>
    <w:rsid w:val="003B071C"/>
    <w:rsid w:val="003B42A8"/>
    <w:rsid w:val="003B5620"/>
    <w:rsid w:val="003D313A"/>
    <w:rsid w:val="003D548A"/>
    <w:rsid w:val="003E36BA"/>
    <w:rsid w:val="003E4B1E"/>
    <w:rsid w:val="004134C9"/>
    <w:rsid w:val="00414FAB"/>
    <w:rsid w:val="00420A8C"/>
    <w:rsid w:val="00422804"/>
    <w:rsid w:val="00430869"/>
    <w:rsid w:val="00431FDA"/>
    <w:rsid w:val="0043201D"/>
    <w:rsid w:val="00440562"/>
    <w:rsid w:val="004473A3"/>
    <w:rsid w:val="00451237"/>
    <w:rsid w:val="00453485"/>
    <w:rsid w:val="00457CA3"/>
    <w:rsid w:val="0046087A"/>
    <w:rsid w:val="00464580"/>
    <w:rsid w:val="0046501F"/>
    <w:rsid w:val="00467932"/>
    <w:rsid w:val="004722F4"/>
    <w:rsid w:val="00480323"/>
    <w:rsid w:val="00480C2E"/>
    <w:rsid w:val="00481211"/>
    <w:rsid w:val="00482E73"/>
    <w:rsid w:val="0048603B"/>
    <w:rsid w:val="004918EC"/>
    <w:rsid w:val="00491B97"/>
    <w:rsid w:val="004921D0"/>
    <w:rsid w:val="00495932"/>
    <w:rsid w:val="004975B5"/>
    <w:rsid w:val="004A2938"/>
    <w:rsid w:val="004A427C"/>
    <w:rsid w:val="004B26AA"/>
    <w:rsid w:val="004B63C9"/>
    <w:rsid w:val="004C0D04"/>
    <w:rsid w:val="004C4A7B"/>
    <w:rsid w:val="004C6524"/>
    <w:rsid w:val="004C6F1F"/>
    <w:rsid w:val="004D39EA"/>
    <w:rsid w:val="004E15EA"/>
    <w:rsid w:val="004E266B"/>
    <w:rsid w:val="004F0E6C"/>
    <w:rsid w:val="004F2F00"/>
    <w:rsid w:val="004F4FBB"/>
    <w:rsid w:val="004F6158"/>
    <w:rsid w:val="004F6ECF"/>
    <w:rsid w:val="0051317A"/>
    <w:rsid w:val="00515958"/>
    <w:rsid w:val="00521AF5"/>
    <w:rsid w:val="0053248A"/>
    <w:rsid w:val="00535B1D"/>
    <w:rsid w:val="005404E5"/>
    <w:rsid w:val="00544984"/>
    <w:rsid w:val="00547EC7"/>
    <w:rsid w:val="005606B7"/>
    <w:rsid w:val="00561AEF"/>
    <w:rsid w:val="00562417"/>
    <w:rsid w:val="005650EB"/>
    <w:rsid w:val="00567154"/>
    <w:rsid w:val="00571CAA"/>
    <w:rsid w:val="00574B06"/>
    <w:rsid w:val="0058338F"/>
    <w:rsid w:val="00591C3B"/>
    <w:rsid w:val="0059498E"/>
    <w:rsid w:val="00595C06"/>
    <w:rsid w:val="00596CCA"/>
    <w:rsid w:val="005A019C"/>
    <w:rsid w:val="005A0812"/>
    <w:rsid w:val="005A16EA"/>
    <w:rsid w:val="005A45B7"/>
    <w:rsid w:val="005A76D2"/>
    <w:rsid w:val="005B2550"/>
    <w:rsid w:val="005B2F5A"/>
    <w:rsid w:val="005B4ACB"/>
    <w:rsid w:val="005C095D"/>
    <w:rsid w:val="005C52C2"/>
    <w:rsid w:val="005D6648"/>
    <w:rsid w:val="005D671A"/>
    <w:rsid w:val="005D682C"/>
    <w:rsid w:val="005D7A60"/>
    <w:rsid w:val="005E49E3"/>
    <w:rsid w:val="005F2B7B"/>
    <w:rsid w:val="005F547D"/>
    <w:rsid w:val="0060372E"/>
    <w:rsid w:val="0061155B"/>
    <w:rsid w:val="006128C2"/>
    <w:rsid w:val="00612A69"/>
    <w:rsid w:val="006149E2"/>
    <w:rsid w:val="0062100D"/>
    <w:rsid w:val="0062113D"/>
    <w:rsid w:val="0062171E"/>
    <w:rsid w:val="0062513C"/>
    <w:rsid w:val="006325F2"/>
    <w:rsid w:val="00636E02"/>
    <w:rsid w:val="00640F7E"/>
    <w:rsid w:val="00645C67"/>
    <w:rsid w:val="0066461B"/>
    <w:rsid w:val="00664708"/>
    <w:rsid w:val="00665E15"/>
    <w:rsid w:val="00673513"/>
    <w:rsid w:val="00675B49"/>
    <w:rsid w:val="00677210"/>
    <w:rsid w:val="00677BEE"/>
    <w:rsid w:val="00681D2B"/>
    <w:rsid w:val="0068331D"/>
    <w:rsid w:val="00690AC7"/>
    <w:rsid w:val="00692BC3"/>
    <w:rsid w:val="00697517"/>
    <w:rsid w:val="006B2624"/>
    <w:rsid w:val="006B46EF"/>
    <w:rsid w:val="006C221A"/>
    <w:rsid w:val="006C4B24"/>
    <w:rsid w:val="006C581E"/>
    <w:rsid w:val="006D5760"/>
    <w:rsid w:val="006D578C"/>
    <w:rsid w:val="006E29F6"/>
    <w:rsid w:val="006E50EE"/>
    <w:rsid w:val="006E6918"/>
    <w:rsid w:val="006F3728"/>
    <w:rsid w:val="006F6892"/>
    <w:rsid w:val="006F6A01"/>
    <w:rsid w:val="0070585E"/>
    <w:rsid w:val="007243AA"/>
    <w:rsid w:val="00730B8E"/>
    <w:rsid w:val="00731247"/>
    <w:rsid w:val="007315B9"/>
    <w:rsid w:val="00731696"/>
    <w:rsid w:val="0073538A"/>
    <w:rsid w:val="0073582D"/>
    <w:rsid w:val="00740D3D"/>
    <w:rsid w:val="0074688B"/>
    <w:rsid w:val="007508A3"/>
    <w:rsid w:val="00750C6D"/>
    <w:rsid w:val="007553F8"/>
    <w:rsid w:val="00755516"/>
    <w:rsid w:val="0075695B"/>
    <w:rsid w:val="00764D1D"/>
    <w:rsid w:val="00772F9C"/>
    <w:rsid w:val="0077301C"/>
    <w:rsid w:val="0077554B"/>
    <w:rsid w:val="00775BEC"/>
    <w:rsid w:val="00785087"/>
    <w:rsid w:val="00785763"/>
    <w:rsid w:val="00786940"/>
    <w:rsid w:val="007972D8"/>
    <w:rsid w:val="007A54BF"/>
    <w:rsid w:val="007B6694"/>
    <w:rsid w:val="007C0767"/>
    <w:rsid w:val="007C30D9"/>
    <w:rsid w:val="007C6309"/>
    <w:rsid w:val="007D4DCB"/>
    <w:rsid w:val="007E0CCB"/>
    <w:rsid w:val="007F1CE0"/>
    <w:rsid w:val="007F41BC"/>
    <w:rsid w:val="007F6D28"/>
    <w:rsid w:val="0080595B"/>
    <w:rsid w:val="00810576"/>
    <w:rsid w:val="00812829"/>
    <w:rsid w:val="00812E11"/>
    <w:rsid w:val="00823E85"/>
    <w:rsid w:val="00825C2C"/>
    <w:rsid w:val="008403CA"/>
    <w:rsid w:val="00843310"/>
    <w:rsid w:val="00852A6D"/>
    <w:rsid w:val="00861349"/>
    <w:rsid w:val="00863811"/>
    <w:rsid w:val="00866E07"/>
    <w:rsid w:val="008833D4"/>
    <w:rsid w:val="008858CE"/>
    <w:rsid w:val="00886F4E"/>
    <w:rsid w:val="00894AC7"/>
    <w:rsid w:val="00896E2E"/>
    <w:rsid w:val="008972A2"/>
    <w:rsid w:val="0089797E"/>
    <w:rsid w:val="008A1690"/>
    <w:rsid w:val="008A1B44"/>
    <w:rsid w:val="008A4159"/>
    <w:rsid w:val="008A657A"/>
    <w:rsid w:val="008A67EA"/>
    <w:rsid w:val="008A734C"/>
    <w:rsid w:val="008A777D"/>
    <w:rsid w:val="008B5805"/>
    <w:rsid w:val="008B5983"/>
    <w:rsid w:val="008C0E1B"/>
    <w:rsid w:val="008C2060"/>
    <w:rsid w:val="008C3349"/>
    <w:rsid w:val="008C4E34"/>
    <w:rsid w:val="008C6346"/>
    <w:rsid w:val="008E174A"/>
    <w:rsid w:val="008F01B5"/>
    <w:rsid w:val="0090008E"/>
    <w:rsid w:val="00903D1F"/>
    <w:rsid w:val="00907A1A"/>
    <w:rsid w:val="009119FB"/>
    <w:rsid w:val="00914E29"/>
    <w:rsid w:val="00917535"/>
    <w:rsid w:val="00920AC7"/>
    <w:rsid w:val="00922176"/>
    <w:rsid w:val="00936237"/>
    <w:rsid w:val="0094256D"/>
    <w:rsid w:val="00952F6C"/>
    <w:rsid w:val="009543A2"/>
    <w:rsid w:val="00960C05"/>
    <w:rsid w:val="00961AFA"/>
    <w:rsid w:val="00964AD2"/>
    <w:rsid w:val="00971A90"/>
    <w:rsid w:val="00972254"/>
    <w:rsid w:val="00974BFA"/>
    <w:rsid w:val="00976DBC"/>
    <w:rsid w:val="009813BE"/>
    <w:rsid w:val="00986E21"/>
    <w:rsid w:val="009A43AC"/>
    <w:rsid w:val="009B0E0F"/>
    <w:rsid w:val="009B3B73"/>
    <w:rsid w:val="009B6FFF"/>
    <w:rsid w:val="009B7752"/>
    <w:rsid w:val="009C28C9"/>
    <w:rsid w:val="009C4295"/>
    <w:rsid w:val="009C46B2"/>
    <w:rsid w:val="009D03F2"/>
    <w:rsid w:val="009D6CA5"/>
    <w:rsid w:val="009E3532"/>
    <w:rsid w:val="009E411D"/>
    <w:rsid w:val="009E457E"/>
    <w:rsid w:val="009E73AF"/>
    <w:rsid w:val="009F216E"/>
    <w:rsid w:val="009F47C4"/>
    <w:rsid w:val="009F7871"/>
    <w:rsid w:val="00A007C4"/>
    <w:rsid w:val="00A13499"/>
    <w:rsid w:val="00A2482A"/>
    <w:rsid w:val="00A24D8A"/>
    <w:rsid w:val="00A35EA5"/>
    <w:rsid w:val="00A434C4"/>
    <w:rsid w:val="00A50396"/>
    <w:rsid w:val="00A52EC9"/>
    <w:rsid w:val="00A54A8B"/>
    <w:rsid w:val="00A565AB"/>
    <w:rsid w:val="00A606EC"/>
    <w:rsid w:val="00A663C6"/>
    <w:rsid w:val="00A66C2D"/>
    <w:rsid w:val="00A7036C"/>
    <w:rsid w:val="00A80718"/>
    <w:rsid w:val="00A8469A"/>
    <w:rsid w:val="00A915C5"/>
    <w:rsid w:val="00A92103"/>
    <w:rsid w:val="00A92750"/>
    <w:rsid w:val="00A940D9"/>
    <w:rsid w:val="00A95363"/>
    <w:rsid w:val="00A975C3"/>
    <w:rsid w:val="00AA165E"/>
    <w:rsid w:val="00AA1752"/>
    <w:rsid w:val="00AA220A"/>
    <w:rsid w:val="00AA2FEA"/>
    <w:rsid w:val="00AA4583"/>
    <w:rsid w:val="00AB51FB"/>
    <w:rsid w:val="00AB5C8E"/>
    <w:rsid w:val="00AC602B"/>
    <w:rsid w:val="00AC611C"/>
    <w:rsid w:val="00AC61EA"/>
    <w:rsid w:val="00AD4A7A"/>
    <w:rsid w:val="00AE37E6"/>
    <w:rsid w:val="00AE6B38"/>
    <w:rsid w:val="00AF2AD6"/>
    <w:rsid w:val="00AF3101"/>
    <w:rsid w:val="00AF6D0B"/>
    <w:rsid w:val="00B0079B"/>
    <w:rsid w:val="00B013A2"/>
    <w:rsid w:val="00B116C8"/>
    <w:rsid w:val="00B147B7"/>
    <w:rsid w:val="00B14CA4"/>
    <w:rsid w:val="00B173FB"/>
    <w:rsid w:val="00B24D3D"/>
    <w:rsid w:val="00B25114"/>
    <w:rsid w:val="00B265F2"/>
    <w:rsid w:val="00B42F5B"/>
    <w:rsid w:val="00B46EEB"/>
    <w:rsid w:val="00B4734B"/>
    <w:rsid w:val="00B52028"/>
    <w:rsid w:val="00B524FF"/>
    <w:rsid w:val="00B55EF6"/>
    <w:rsid w:val="00B60847"/>
    <w:rsid w:val="00B61FE2"/>
    <w:rsid w:val="00B6688A"/>
    <w:rsid w:val="00B70CA3"/>
    <w:rsid w:val="00B74B24"/>
    <w:rsid w:val="00B82554"/>
    <w:rsid w:val="00B84C93"/>
    <w:rsid w:val="00B85FDF"/>
    <w:rsid w:val="00B8667C"/>
    <w:rsid w:val="00B8752E"/>
    <w:rsid w:val="00B87C42"/>
    <w:rsid w:val="00BA0A1D"/>
    <w:rsid w:val="00BA16EA"/>
    <w:rsid w:val="00BA73F3"/>
    <w:rsid w:val="00BB15D5"/>
    <w:rsid w:val="00BC123C"/>
    <w:rsid w:val="00BD478E"/>
    <w:rsid w:val="00BD531A"/>
    <w:rsid w:val="00BE40CB"/>
    <w:rsid w:val="00BE4F83"/>
    <w:rsid w:val="00BF22BC"/>
    <w:rsid w:val="00BF37EC"/>
    <w:rsid w:val="00C04D17"/>
    <w:rsid w:val="00C0707F"/>
    <w:rsid w:val="00C071A1"/>
    <w:rsid w:val="00C07B72"/>
    <w:rsid w:val="00C20C0D"/>
    <w:rsid w:val="00C23196"/>
    <w:rsid w:val="00C305ED"/>
    <w:rsid w:val="00C30955"/>
    <w:rsid w:val="00C35BB8"/>
    <w:rsid w:val="00C444DB"/>
    <w:rsid w:val="00C4680A"/>
    <w:rsid w:val="00C47479"/>
    <w:rsid w:val="00C572FC"/>
    <w:rsid w:val="00C5766D"/>
    <w:rsid w:val="00C57B21"/>
    <w:rsid w:val="00C61432"/>
    <w:rsid w:val="00C61B9A"/>
    <w:rsid w:val="00C64FD2"/>
    <w:rsid w:val="00C71900"/>
    <w:rsid w:val="00C73EBC"/>
    <w:rsid w:val="00C74641"/>
    <w:rsid w:val="00C74B1F"/>
    <w:rsid w:val="00C76FD9"/>
    <w:rsid w:val="00C836CA"/>
    <w:rsid w:val="00C842BC"/>
    <w:rsid w:val="00C85B61"/>
    <w:rsid w:val="00C860DD"/>
    <w:rsid w:val="00C86D72"/>
    <w:rsid w:val="00C9043B"/>
    <w:rsid w:val="00C925EB"/>
    <w:rsid w:val="00C92D9D"/>
    <w:rsid w:val="00CA1F2C"/>
    <w:rsid w:val="00CA775E"/>
    <w:rsid w:val="00CB0A9F"/>
    <w:rsid w:val="00CB3D21"/>
    <w:rsid w:val="00CB48AB"/>
    <w:rsid w:val="00CC1E7E"/>
    <w:rsid w:val="00CC54CA"/>
    <w:rsid w:val="00CC5F28"/>
    <w:rsid w:val="00CC730E"/>
    <w:rsid w:val="00CD08A4"/>
    <w:rsid w:val="00CD1696"/>
    <w:rsid w:val="00CE3F0B"/>
    <w:rsid w:val="00CE3F19"/>
    <w:rsid w:val="00CF1EC0"/>
    <w:rsid w:val="00CF32E8"/>
    <w:rsid w:val="00CF3BD3"/>
    <w:rsid w:val="00CF3EF8"/>
    <w:rsid w:val="00CF696E"/>
    <w:rsid w:val="00CF72A2"/>
    <w:rsid w:val="00D0672F"/>
    <w:rsid w:val="00D07BCE"/>
    <w:rsid w:val="00D07C4B"/>
    <w:rsid w:val="00D10C9A"/>
    <w:rsid w:val="00D12724"/>
    <w:rsid w:val="00D139F5"/>
    <w:rsid w:val="00D13F41"/>
    <w:rsid w:val="00D14014"/>
    <w:rsid w:val="00D148BC"/>
    <w:rsid w:val="00D1711C"/>
    <w:rsid w:val="00D174BB"/>
    <w:rsid w:val="00D205F1"/>
    <w:rsid w:val="00D262ED"/>
    <w:rsid w:val="00D31A60"/>
    <w:rsid w:val="00D328F1"/>
    <w:rsid w:val="00D334E1"/>
    <w:rsid w:val="00D3603C"/>
    <w:rsid w:val="00D45E46"/>
    <w:rsid w:val="00D67B74"/>
    <w:rsid w:val="00D72A87"/>
    <w:rsid w:val="00D731C0"/>
    <w:rsid w:val="00D733B6"/>
    <w:rsid w:val="00D84E08"/>
    <w:rsid w:val="00D92C66"/>
    <w:rsid w:val="00D95851"/>
    <w:rsid w:val="00DA2794"/>
    <w:rsid w:val="00DA2803"/>
    <w:rsid w:val="00DC255E"/>
    <w:rsid w:val="00DC677F"/>
    <w:rsid w:val="00DD367F"/>
    <w:rsid w:val="00DE04DE"/>
    <w:rsid w:val="00DF30D2"/>
    <w:rsid w:val="00DF3433"/>
    <w:rsid w:val="00DF5C64"/>
    <w:rsid w:val="00E01614"/>
    <w:rsid w:val="00E036CC"/>
    <w:rsid w:val="00E03F97"/>
    <w:rsid w:val="00E05A9E"/>
    <w:rsid w:val="00E118FE"/>
    <w:rsid w:val="00E17512"/>
    <w:rsid w:val="00E2013D"/>
    <w:rsid w:val="00E21046"/>
    <w:rsid w:val="00E22ED5"/>
    <w:rsid w:val="00E25638"/>
    <w:rsid w:val="00E31B11"/>
    <w:rsid w:val="00E3268C"/>
    <w:rsid w:val="00E34009"/>
    <w:rsid w:val="00E34351"/>
    <w:rsid w:val="00E502C8"/>
    <w:rsid w:val="00E51F11"/>
    <w:rsid w:val="00E54B4C"/>
    <w:rsid w:val="00E5578B"/>
    <w:rsid w:val="00E70B3F"/>
    <w:rsid w:val="00E71458"/>
    <w:rsid w:val="00E77B06"/>
    <w:rsid w:val="00E815AE"/>
    <w:rsid w:val="00E81947"/>
    <w:rsid w:val="00E83A8E"/>
    <w:rsid w:val="00E83AA5"/>
    <w:rsid w:val="00E8576F"/>
    <w:rsid w:val="00E868B6"/>
    <w:rsid w:val="00E87C9E"/>
    <w:rsid w:val="00E97AA7"/>
    <w:rsid w:val="00EA22C6"/>
    <w:rsid w:val="00EA2449"/>
    <w:rsid w:val="00EA72A4"/>
    <w:rsid w:val="00EB0AB6"/>
    <w:rsid w:val="00EB5674"/>
    <w:rsid w:val="00EB6884"/>
    <w:rsid w:val="00EB7CC4"/>
    <w:rsid w:val="00EC7222"/>
    <w:rsid w:val="00ED7301"/>
    <w:rsid w:val="00ED7AE0"/>
    <w:rsid w:val="00EE4602"/>
    <w:rsid w:val="00EE535B"/>
    <w:rsid w:val="00EE616E"/>
    <w:rsid w:val="00EF2041"/>
    <w:rsid w:val="00EF3354"/>
    <w:rsid w:val="00EF36B9"/>
    <w:rsid w:val="00EF3F95"/>
    <w:rsid w:val="00EF4635"/>
    <w:rsid w:val="00EF6DEF"/>
    <w:rsid w:val="00EF7DC8"/>
    <w:rsid w:val="00F029BD"/>
    <w:rsid w:val="00F04E25"/>
    <w:rsid w:val="00F0744B"/>
    <w:rsid w:val="00F13497"/>
    <w:rsid w:val="00F178A3"/>
    <w:rsid w:val="00F25727"/>
    <w:rsid w:val="00F25C04"/>
    <w:rsid w:val="00F421C7"/>
    <w:rsid w:val="00F46828"/>
    <w:rsid w:val="00F517F6"/>
    <w:rsid w:val="00F51D3E"/>
    <w:rsid w:val="00F579AD"/>
    <w:rsid w:val="00F57A62"/>
    <w:rsid w:val="00F60A72"/>
    <w:rsid w:val="00F6638E"/>
    <w:rsid w:val="00F73909"/>
    <w:rsid w:val="00F746FD"/>
    <w:rsid w:val="00F95251"/>
    <w:rsid w:val="00F96A68"/>
    <w:rsid w:val="00FA0E7D"/>
    <w:rsid w:val="00FA1933"/>
    <w:rsid w:val="00FA19E0"/>
    <w:rsid w:val="00FA1FF5"/>
    <w:rsid w:val="00FA3E17"/>
    <w:rsid w:val="00FB4263"/>
    <w:rsid w:val="00FB67D2"/>
    <w:rsid w:val="00FC048E"/>
    <w:rsid w:val="00FC093A"/>
    <w:rsid w:val="00FC2905"/>
    <w:rsid w:val="00FC4C72"/>
    <w:rsid w:val="00FC6018"/>
    <w:rsid w:val="00FD1AF6"/>
    <w:rsid w:val="00FD2700"/>
    <w:rsid w:val="00FD369F"/>
    <w:rsid w:val="00FD496A"/>
    <w:rsid w:val="00FE0BA2"/>
    <w:rsid w:val="00FE20D4"/>
    <w:rsid w:val="00FF34E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BCA887E"/>
  <w15:chartTrackingRefBased/>
  <w15:docId w15:val="{F0DF7A14-52AF-4CD7-974C-37C29CBF94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986E21"/>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FC093A"/>
    <w:rPr>
      <w:color w:val="808080"/>
    </w:rPr>
  </w:style>
  <w:style w:type="paragraph" w:styleId="a4">
    <w:name w:val="caption"/>
    <w:basedOn w:val="a"/>
    <w:next w:val="a"/>
    <w:uiPriority w:val="35"/>
    <w:unhideWhenUsed/>
    <w:qFormat/>
    <w:rsid w:val="00DD367F"/>
    <w:pPr>
      <w:widowControl/>
      <w:spacing w:after="200"/>
    </w:pPr>
    <w:rPr>
      <w:rFonts w:ascii="Times New Roman" w:eastAsia="Times New Roman" w:hAnsi="Times New Roman" w:cs="Times New Roman"/>
      <w:b/>
      <w:bCs/>
      <w:kern w:val="0"/>
      <w:sz w:val="18"/>
      <w:szCs w:val="18"/>
      <w:lang w:val="en-GB" w:eastAsia="de-DE"/>
    </w:rPr>
  </w:style>
  <w:style w:type="paragraph" w:customStyle="1" w:styleId="EndNoteBibliographyTitle">
    <w:name w:val="EndNote Bibliography Title"/>
    <w:basedOn w:val="a"/>
    <w:link w:val="EndNoteBibliographyTitle0"/>
    <w:rsid w:val="006D5760"/>
    <w:pPr>
      <w:jc w:val="center"/>
    </w:pPr>
    <w:rPr>
      <w:rFonts w:ascii="等线" w:eastAsia="等线" w:hAnsi="等线"/>
      <w:noProof/>
      <w:sz w:val="20"/>
    </w:rPr>
  </w:style>
  <w:style w:type="character" w:customStyle="1" w:styleId="EndNoteBibliographyTitle0">
    <w:name w:val="EndNote Bibliography Title 字符"/>
    <w:basedOn w:val="a0"/>
    <w:link w:val="EndNoteBibliographyTitle"/>
    <w:rsid w:val="006D5760"/>
    <w:rPr>
      <w:rFonts w:ascii="等线" w:eastAsia="等线" w:hAnsi="等线"/>
      <w:noProof/>
      <w:sz w:val="20"/>
    </w:rPr>
  </w:style>
  <w:style w:type="paragraph" w:customStyle="1" w:styleId="EndNoteBibliography">
    <w:name w:val="EndNote Bibliography"/>
    <w:basedOn w:val="a"/>
    <w:link w:val="EndNoteBibliography0"/>
    <w:rsid w:val="006D5760"/>
    <w:rPr>
      <w:rFonts w:ascii="等线" w:eastAsia="等线" w:hAnsi="等线"/>
      <w:noProof/>
      <w:sz w:val="20"/>
    </w:rPr>
  </w:style>
  <w:style w:type="character" w:customStyle="1" w:styleId="EndNoteBibliography0">
    <w:name w:val="EndNote Bibliography 字符"/>
    <w:basedOn w:val="a0"/>
    <w:link w:val="EndNoteBibliography"/>
    <w:rsid w:val="006D5760"/>
    <w:rPr>
      <w:rFonts w:ascii="等线" w:eastAsia="等线" w:hAnsi="等线"/>
      <w:noProof/>
      <w:sz w:val="20"/>
    </w:rPr>
  </w:style>
  <w:style w:type="paragraph" w:styleId="a5">
    <w:name w:val="header"/>
    <w:basedOn w:val="a"/>
    <w:link w:val="a6"/>
    <w:uiPriority w:val="99"/>
    <w:unhideWhenUsed/>
    <w:rsid w:val="00054682"/>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rsid w:val="00054682"/>
    <w:rPr>
      <w:sz w:val="18"/>
      <w:szCs w:val="18"/>
    </w:rPr>
  </w:style>
  <w:style w:type="paragraph" w:styleId="a7">
    <w:name w:val="footer"/>
    <w:basedOn w:val="a"/>
    <w:link w:val="a8"/>
    <w:uiPriority w:val="99"/>
    <w:unhideWhenUsed/>
    <w:rsid w:val="00054682"/>
    <w:pPr>
      <w:tabs>
        <w:tab w:val="center" w:pos="4153"/>
        <w:tab w:val="right" w:pos="8306"/>
      </w:tabs>
      <w:snapToGrid w:val="0"/>
      <w:jc w:val="left"/>
    </w:pPr>
    <w:rPr>
      <w:sz w:val="18"/>
      <w:szCs w:val="18"/>
    </w:rPr>
  </w:style>
  <w:style w:type="character" w:customStyle="1" w:styleId="a8">
    <w:name w:val="页脚 字符"/>
    <w:basedOn w:val="a0"/>
    <w:link w:val="a7"/>
    <w:uiPriority w:val="99"/>
    <w:rsid w:val="00054682"/>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tiff"/><Relationship Id="rId5" Type="http://schemas.openxmlformats.org/officeDocument/2006/relationships/endnotes" Target="endnotes.xml"/><Relationship Id="rId15" Type="http://schemas.openxmlformats.org/officeDocument/2006/relationships/fontTable" Target="fontTable.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1275</TotalTime>
  <Pages>21</Pages>
  <Words>4251</Words>
  <Characters>24233</Characters>
  <Application>Microsoft Office Word</Application>
  <DocSecurity>0</DocSecurity>
  <Lines>201</Lines>
  <Paragraphs>56</Paragraphs>
  <ScaleCrop>false</ScaleCrop>
  <Company/>
  <LinksUpToDate>false</LinksUpToDate>
  <CharactersWithSpaces>28428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洪凯 王</dc:creator>
  <cp:keywords/>
  <dc:description/>
  <cp:lastModifiedBy>洪凯 王</cp:lastModifiedBy>
  <cp:revision>594</cp:revision>
  <cp:lastPrinted>2026-06-20T08:22:00Z</cp:lastPrinted>
  <dcterms:created xsi:type="dcterms:W3CDTF">2026-06-19T01:05:00Z</dcterms:created>
  <dcterms:modified xsi:type="dcterms:W3CDTF">2026-07-03T03:37:00Z</dcterms:modified>
</cp:coreProperties>
</file>